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40E" w:rsidRDefault="006C01D3" w:rsidP="0077140E">
      <w:pPr>
        <w:tabs>
          <w:tab w:val="center" w:pos="5040"/>
        </w:tabs>
        <w:spacing w:after="0" w:line="240" w:lineRule="auto"/>
        <w:rPr>
          <w:rFonts w:ascii="Verdana" w:eastAsia="Times New Roman" w:hAnsi="Verdana" w:cs="Times New Roman"/>
          <w:b/>
          <w:color w:val="D0202E"/>
          <w:sz w:val="20"/>
          <w:szCs w:val="20"/>
        </w:rPr>
      </w:pPr>
      <w:r w:rsidRPr="00407B30">
        <w:rPr>
          <w:rFonts w:ascii="Verdana" w:eastAsia="Times New Roman" w:hAnsi="Verdana" w:cs="Times New Roman"/>
          <w:b/>
          <w:noProof/>
          <w:color w:val="D0202E"/>
          <w:sz w:val="20"/>
          <w:szCs w:val="20"/>
        </w:rPr>
        <mc:AlternateContent>
          <mc:Choice Requires="wps">
            <w:drawing>
              <wp:anchor distT="45720" distB="45720" distL="114300" distR="114300" simplePos="0" relativeHeight="251675648" behindDoc="0" locked="0" layoutInCell="1" allowOverlap="1" wp14:anchorId="30B33B8B" wp14:editId="67000D99">
                <wp:simplePos x="0" y="0"/>
                <wp:positionH relativeFrom="margin">
                  <wp:align>right</wp:align>
                </wp:positionH>
                <wp:positionV relativeFrom="paragraph">
                  <wp:posOffset>2270926</wp:posOffset>
                </wp:positionV>
                <wp:extent cx="6829425" cy="1963420"/>
                <wp:effectExtent l="0" t="0" r="28575" b="1778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963972"/>
                        </a:xfrm>
                        <a:prstGeom prst="rect">
                          <a:avLst/>
                        </a:prstGeom>
                        <a:noFill/>
                        <a:ln w="3175">
                          <a:solidFill>
                            <a:srgbClr val="1F4287"/>
                          </a:solidFill>
                          <a:prstDash val="sysDot"/>
                          <a:miter lim="800000"/>
                          <a:headEnd/>
                          <a:tailEnd/>
                        </a:ln>
                      </wps:spPr>
                      <wps:txbx>
                        <w:txbxContent>
                          <w:p w:rsidR="0077140E" w:rsidRPr="006B61A9" w:rsidRDefault="0077140E" w:rsidP="0077140E">
                            <w:pPr>
                              <w:spacing w:after="0" w:line="19" w:lineRule="atLeast"/>
                              <w:rPr>
                                <w:rFonts w:ascii="Verdana" w:eastAsia="Times New Roman" w:hAnsi="Verdana" w:cs="Times New Roman"/>
                                <w:b/>
                                <w:color w:val="D0202E"/>
                                <w:sz w:val="20"/>
                                <w:szCs w:val="20"/>
                              </w:rPr>
                            </w:pPr>
                            <w:r w:rsidRPr="006B61A9">
                              <w:rPr>
                                <w:rFonts w:ascii="Verdana" w:eastAsia="Times New Roman" w:hAnsi="Verdana" w:cs="Times New Roman"/>
                                <w:b/>
                                <w:color w:val="D0202E"/>
                                <w:sz w:val="20"/>
                                <w:szCs w:val="20"/>
                              </w:rPr>
                              <w:t>SUMMARY</w:t>
                            </w:r>
                          </w:p>
                          <w:p w:rsidR="00B542FD" w:rsidRDefault="00664CEB" w:rsidP="006A7AD5">
                            <w:pPr>
                              <w:spacing w:after="0" w:line="19" w:lineRule="atLeast"/>
                              <w:rPr>
                                <w:rFonts w:ascii="Verdana" w:eastAsia="Times New Roman" w:hAnsi="Verdana" w:cs="Times New Roman"/>
                                <w:sz w:val="20"/>
                                <w:szCs w:val="20"/>
                              </w:rPr>
                            </w:pPr>
                            <w:r>
                              <w:rPr>
                                <w:rFonts w:ascii="Verdana" w:eastAsia="Times New Roman" w:hAnsi="Verdana" w:cs="Times New Roman"/>
                                <w:sz w:val="20"/>
                                <w:szCs w:val="20"/>
                              </w:rPr>
                              <w:t>Riverwalk is a plan to redevelop the</w:t>
                            </w:r>
                            <w:r w:rsidR="0079635F">
                              <w:rPr>
                                <w:rFonts w:ascii="Verdana" w:eastAsia="Times New Roman" w:hAnsi="Verdana" w:cs="Times New Roman"/>
                                <w:sz w:val="20"/>
                                <w:szCs w:val="20"/>
                              </w:rPr>
                              <w:t xml:space="preserve"> 27-</w:t>
                            </w:r>
                            <w:r>
                              <w:rPr>
                                <w:rFonts w:ascii="Verdana" w:eastAsia="Times New Roman" w:hAnsi="Verdana" w:cs="Times New Roman"/>
                                <w:sz w:val="20"/>
                                <w:szCs w:val="20"/>
                              </w:rPr>
                              <w:t>hole</w:t>
                            </w:r>
                            <w:r w:rsidR="0079635F">
                              <w:rPr>
                                <w:rFonts w:ascii="Verdana" w:eastAsia="Times New Roman" w:hAnsi="Verdana" w:cs="Times New Roman"/>
                                <w:sz w:val="20"/>
                                <w:szCs w:val="20"/>
                              </w:rPr>
                              <w:t xml:space="preserve"> Riverwalk Golf Club in Mission Valley into a new transit-oriented neighborhood. The proposed </w:t>
                            </w:r>
                            <w:r>
                              <w:rPr>
                                <w:rFonts w:ascii="Verdana" w:eastAsia="Times New Roman" w:hAnsi="Verdana" w:cs="Times New Roman"/>
                                <w:sz w:val="20"/>
                                <w:szCs w:val="20"/>
                              </w:rPr>
                              <w:t>development</w:t>
                            </w:r>
                            <w:r w:rsidR="0079635F">
                              <w:rPr>
                                <w:rFonts w:ascii="Verdana" w:eastAsia="Times New Roman" w:hAnsi="Verdana" w:cs="Times New Roman"/>
                                <w:sz w:val="20"/>
                                <w:szCs w:val="20"/>
                              </w:rPr>
                              <w:t xml:space="preserve"> will include 4,300 residential housing units (</w:t>
                            </w:r>
                            <w:r>
                              <w:rPr>
                                <w:rFonts w:ascii="Verdana" w:eastAsia="Times New Roman" w:hAnsi="Verdana" w:cs="Times New Roman"/>
                                <w:sz w:val="20"/>
                                <w:szCs w:val="20"/>
                              </w:rPr>
                              <w:t xml:space="preserve">including </w:t>
                            </w:r>
                            <w:r w:rsidR="0079635F">
                              <w:rPr>
                                <w:rFonts w:ascii="Verdana" w:eastAsia="Times New Roman" w:hAnsi="Verdana" w:cs="Times New Roman"/>
                                <w:sz w:val="20"/>
                                <w:szCs w:val="20"/>
                              </w:rPr>
                              <w:t>over 400 affordable</w:t>
                            </w:r>
                            <w:r>
                              <w:rPr>
                                <w:rFonts w:ascii="Verdana" w:eastAsia="Times New Roman" w:hAnsi="Verdana" w:cs="Times New Roman"/>
                                <w:sz w:val="20"/>
                                <w:szCs w:val="20"/>
                              </w:rPr>
                              <w:t xml:space="preserve"> units</w:t>
                            </w:r>
                            <w:r w:rsidR="0079635F">
                              <w:rPr>
                                <w:rFonts w:ascii="Verdana" w:eastAsia="Times New Roman" w:hAnsi="Verdana" w:cs="Times New Roman"/>
                                <w:sz w:val="20"/>
                                <w:szCs w:val="20"/>
                              </w:rPr>
                              <w:t xml:space="preserve">), 1 million square feet of commercial office space, 150 thousand square feet of retail space, and approximately 100 acres of parkland and open space. The proposed development will revitalize the San Diego River and will become the largest park accessibly by trolley in San Diego. </w:t>
                            </w:r>
                          </w:p>
                          <w:p w:rsidR="00B542FD" w:rsidRDefault="00B542FD" w:rsidP="00B216A2">
                            <w:pPr>
                              <w:spacing w:after="0" w:line="19" w:lineRule="atLeast"/>
                              <w:rPr>
                                <w:rFonts w:ascii="Verdana" w:hAnsi="Verdana"/>
                                <w:sz w:val="20"/>
                                <w:szCs w:val="20"/>
                              </w:rPr>
                            </w:pPr>
                          </w:p>
                          <w:p w:rsidR="0079635F" w:rsidRPr="00B216A2" w:rsidRDefault="00664CEB" w:rsidP="00B216A2">
                            <w:pPr>
                              <w:spacing w:after="0" w:line="19" w:lineRule="atLeast"/>
                              <w:rPr>
                                <w:rFonts w:ascii="Verdana" w:hAnsi="Verdana"/>
                                <w:sz w:val="20"/>
                                <w:szCs w:val="20"/>
                              </w:rPr>
                            </w:pPr>
                            <w:r>
                              <w:rPr>
                                <w:rFonts w:ascii="Verdana" w:hAnsi="Verdana"/>
                                <w:sz w:val="20"/>
                                <w:szCs w:val="20"/>
                              </w:rPr>
                              <w:t>Hines and its partners</w:t>
                            </w:r>
                            <w:r w:rsidR="0079635F">
                              <w:rPr>
                                <w:rFonts w:ascii="Verdana" w:hAnsi="Verdana"/>
                                <w:sz w:val="20"/>
                                <w:szCs w:val="20"/>
                              </w:rPr>
                              <w:t xml:space="preserve"> have conducted significant community outreach and has incorporated feedback into the proposal. This includes limiting density to find a balance that fits with the community, capping building heights at seven stories, and providing adequate parking for residents and visitors.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0B33B8B" id="_x0000_t202" coordsize="21600,21600" o:spt="202" path="m,l,21600r21600,l21600,xe">
                <v:stroke joinstyle="miter"/>
                <v:path gradientshapeok="t" o:connecttype="rect"/>
              </v:shapetype>
              <v:shape id="Text Box 2" o:spid="_x0000_s1026" type="#_x0000_t202" style="position:absolute;margin-left:486.55pt;margin-top:178.8pt;width:537.75pt;height:154.6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" filled="f" strokecolor="#1f4287" strokeweight=".25pt">
                <v:stroke dashstyle="1 1"/>
                <v:textbox>
                  <w:txbxContent>
                    <w:p w:rsidR="0077140E" w:rsidRPr="006B61A9" w:rsidRDefault="0077140E" w:rsidP="0077140E">
                      <w:pPr>
                        <w:spacing w:after="0" w:line="19" w:lineRule="atLeast"/>
                        <w:rPr>
                          <w:rFonts w:ascii="Verdana" w:eastAsia="Times New Roman" w:hAnsi="Verdana" w:cs="Times New Roman"/>
                          <w:b/>
                          <w:color w:val="D0202E"/>
                          <w:sz w:val="20"/>
                          <w:szCs w:val="20"/>
                        </w:rPr>
                      </w:pPr>
                      <w:r w:rsidRPr="006B61A9">
                        <w:rPr>
                          <w:rFonts w:ascii="Verdana" w:eastAsia="Times New Roman" w:hAnsi="Verdana" w:cs="Times New Roman"/>
                          <w:b/>
                          <w:color w:val="D0202E"/>
                          <w:sz w:val="20"/>
                          <w:szCs w:val="20"/>
                        </w:rPr>
                        <w:t>SUMMARY</w:t>
                      </w:r>
                    </w:p>
                    <w:p w:rsidR="00B542FD" w:rsidRDefault="00664CEB" w:rsidP="006A7AD5">
                      <w:pPr>
                        <w:spacing w:after="0" w:line="19" w:lineRule="atLeast"/>
                        <w:rPr>
                          <w:rFonts w:ascii="Verdana" w:eastAsia="Times New Roman" w:hAnsi="Verdana" w:cs="Times New Roman"/>
                          <w:sz w:val="20"/>
                          <w:szCs w:val="20"/>
                        </w:rPr>
                      </w:pPr>
                      <w:r>
                        <w:rPr>
                          <w:rFonts w:ascii="Verdana" w:eastAsia="Times New Roman" w:hAnsi="Verdana" w:cs="Times New Roman"/>
                          <w:sz w:val="20"/>
                          <w:szCs w:val="20"/>
                        </w:rPr>
                        <w:t>Riverwalk is a plan to redevelop the</w:t>
                      </w:r>
                      <w:r w:rsidR="0079635F">
                        <w:rPr>
                          <w:rFonts w:ascii="Verdana" w:eastAsia="Times New Roman" w:hAnsi="Verdana" w:cs="Times New Roman"/>
                          <w:sz w:val="20"/>
                          <w:szCs w:val="20"/>
                        </w:rPr>
                        <w:t xml:space="preserve"> 27-</w:t>
                      </w:r>
                      <w:r>
                        <w:rPr>
                          <w:rFonts w:ascii="Verdana" w:eastAsia="Times New Roman" w:hAnsi="Verdana" w:cs="Times New Roman"/>
                          <w:sz w:val="20"/>
                          <w:szCs w:val="20"/>
                        </w:rPr>
                        <w:t>hole</w:t>
                      </w:r>
                      <w:r w:rsidR="0079635F">
                        <w:rPr>
                          <w:rFonts w:ascii="Verdana" w:eastAsia="Times New Roman" w:hAnsi="Verdana" w:cs="Times New Roman"/>
                          <w:sz w:val="20"/>
                          <w:szCs w:val="20"/>
                        </w:rPr>
                        <w:t xml:space="preserve"> Riverwalk Golf Club in Mission Valley into a new transit-oriented neighborhood. The proposed </w:t>
                      </w:r>
                      <w:r>
                        <w:rPr>
                          <w:rFonts w:ascii="Verdana" w:eastAsia="Times New Roman" w:hAnsi="Verdana" w:cs="Times New Roman"/>
                          <w:sz w:val="20"/>
                          <w:szCs w:val="20"/>
                        </w:rPr>
                        <w:t>development</w:t>
                      </w:r>
                      <w:r w:rsidR="0079635F">
                        <w:rPr>
                          <w:rFonts w:ascii="Verdana" w:eastAsia="Times New Roman" w:hAnsi="Verdana" w:cs="Times New Roman"/>
                          <w:sz w:val="20"/>
                          <w:szCs w:val="20"/>
                        </w:rPr>
                        <w:t xml:space="preserve"> will include 4,300 residential housing units (</w:t>
                      </w:r>
                      <w:r>
                        <w:rPr>
                          <w:rFonts w:ascii="Verdana" w:eastAsia="Times New Roman" w:hAnsi="Verdana" w:cs="Times New Roman"/>
                          <w:sz w:val="20"/>
                          <w:szCs w:val="20"/>
                        </w:rPr>
                        <w:t xml:space="preserve">including </w:t>
                      </w:r>
                      <w:r w:rsidR="0079635F">
                        <w:rPr>
                          <w:rFonts w:ascii="Verdana" w:eastAsia="Times New Roman" w:hAnsi="Verdana" w:cs="Times New Roman"/>
                          <w:sz w:val="20"/>
                          <w:szCs w:val="20"/>
                        </w:rPr>
                        <w:t>over 400 affordable</w:t>
                      </w:r>
                      <w:r>
                        <w:rPr>
                          <w:rFonts w:ascii="Verdana" w:eastAsia="Times New Roman" w:hAnsi="Verdana" w:cs="Times New Roman"/>
                          <w:sz w:val="20"/>
                          <w:szCs w:val="20"/>
                        </w:rPr>
                        <w:t xml:space="preserve"> units</w:t>
                      </w:r>
                      <w:r w:rsidR="0079635F">
                        <w:rPr>
                          <w:rFonts w:ascii="Verdana" w:eastAsia="Times New Roman" w:hAnsi="Verdana" w:cs="Times New Roman"/>
                          <w:sz w:val="20"/>
                          <w:szCs w:val="20"/>
                        </w:rPr>
                        <w:t xml:space="preserve">), 1 million square feet of commercial office space, 150 thousand square feet of retail space, and approximately 100 acres of parkland and open space. The proposed development will revitalize the San Diego River and will become the largest park accessibly by trolley in San Diego. </w:t>
                      </w:r>
                    </w:p>
                    <w:p w:rsidR="00B542FD" w:rsidRDefault="00B542FD" w:rsidP="00B216A2">
                      <w:pPr>
                        <w:spacing w:after="0" w:line="19" w:lineRule="atLeast"/>
                        <w:rPr>
                          <w:rFonts w:ascii="Verdana" w:hAnsi="Verdana"/>
                          <w:sz w:val="20"/>
                          <w:szCs w:val="20"/>
                        </w:rPr>
                      </w:pPr>
                    </w:p>
                    <w:p w:rsidR="0079635F" w:rsidRPr="00B216A2" w:rsidRDefault="00664CEB" w:rsidP="00B216A2">
                      <w:pPr>
                        <w:spacing w:after="0" w:line="19" w:lineRule="atLeast"/>
                        <w:rPr>
                          <w:rFonts w:ascii="Verdana" w:hAnsi="Verdana"/>
                          <w:sz w:val="20"/>
                          <w:szCs w:val="20"/>
                        </w:rPr>
                      </w:pPr>
                      <w:r>
                        <w:rPr>
                          <w:rFonts w:ascii="Verdana" w:hAnsi="Verdana"/>
                          <w:sz w:val="20"/>
                          <w:szCs w:val="20"/>
                        </w:rPr>
                        <w:t>Hines and its partners</w:t>
                      </w:r>
                      <w:r w:rsidR="0079635F">
                        <w:rPr>
                          <w:rFonts w:ascii="Verdana" w:hAnsi="Verdana"/>
                          <w:sz w:val="20"/>
                          <w:szCs w:val="20"/>
                        </w:rPr>
                        <w:t xml:space="preserve"> have conducted significant community outreach and has incorporated feedback into the proposal. This includes limiting density to find a balance that fits with the community, capping building heights at seven stories, and providing adequate parking for residents and visitors. </w:t>
                      </w:r>
                    </w:p>
                  </w:txbxContent>
                </v:textbox>
                <w10:wrap type="square" anchorx="margin"/>
              </v:shape>
            </w:pict>
          </mc:Fallback>
        </mc:AlternateContent>
      </w:r>
      <w:r w:rsidRPr="0095486A">
        <w:rPr>
          <w:rFonts w:ascii="Verdana" w:eastAsia="Times New Roman" w:hAnsi="Verdana" w:cs="Times New Roman"/>
          <w:noProof/>
          <w:sz w:val="18"/>
          <w:szCs w:val="24"/>
        </w:rPr>
        <mc:AlternateContent>
          <mc:Choice Requires="wps">
            <w:drawing>
              <wp:anchor distT="45720" distB="45720" distL="114300" distR="114300" simplePos="0" relativeHeight="251673600" behindDoc="0" locked="0" layoutInCell="1" allowOverlap="1" wp14:anchorId="0DC30954" wp14:editId="0E49919E">
                <wp:simplePos x="0" y="0"/>
                <wp:positionH relativeFrom="margin">
                  <wp:posOffset>9525</wp:posOffset>
                </wp:positionH>
                <wp:positionV relativeFrom="paragraph">
                  <wp:posOffset>0</wp:posOffset>
                </wp:positionV>
                <wp:extent cx="6858000" cy="2066925"/>
                <wp:effectExtent l="0" t="0" r="19050"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066925"/>
                        </a:xfrm>
                        <a:prstGeom prst="rect">
                          <a:avLst/>
                        </a:prstGeom>
                        <a:solidFill>
                          <a:schemeClr val="bg1"/>
                        </a:solidFill>
                        <a:ln w="19050">
                          <a:solidFill>
                            <a:schemeClr val="tx2"/>
                          </a:solidFill>
                          <a:miter lim="800000"/>
                          <a:headEnd/>
                          <a:tailEnd/>
                        </a:ln>
                      </wps:spPr>
                      <wps:txbx>
                        <w:txbxContent>
                          <w:p w:rsidR="002F76EF" w:rsidRDefault="00FC5B46" w:rsidP="002F76EF">
                            <w:pPr>
                              <w:spacing w:after="0" w:line="240" w:lineRule="auto"/>
                              <w:jc w:val="center"/>
                              <w:rPr>
                                <w:rFonts w:ascii="Verdana" w:eastAsia="Times New Roman" w:hAnsi="Verdana" w:cs="Times New Roman"/>
                                <w:b/>
                                <w:bCs/>
                                <w:caps/>
                                <w:color w:val="1F4287"/>
                                <w:sz w:val="28"/>
                              </w:rPr>
                            </w:pPr>
                            <w:r>
                              <w:rPr>
                                <w:rFonts w:ascii="Verdana" w:eastAsia="Times New Roman" w:hAnsi="Verdana" w:cs="Times New Roman"/>
                                <w:b/>
                                <w:bCs/>
                                <w:caps/>
                                <w:color w:val="1F4287"/>
                                <w:sz w:val="28"/>
                              </w:rPr>
                              <w:t>RIverwalk san diego</w:t>
                            </w:r>
                          </w:p>
                          <w:p w:rsidR="0077140E" w:rsidRPr="0077140E" w:rsidRDefault="0077140E" w:rsidP="002F76EF">
                            <w:pPr>
                              <w:spacing w:after="0" w:line="240" w:lineRule="auto"/>
                              <w:jc w:val="center"/>
                              <w:rPr>
                                <w:rFonts w:ascii="Verdana" w:eastAsia="Times New Roman" w:hAnsi="Verdana" w:cs="Times New Roman"/>
                                <w:b/>
                                <w:bCs/>
                                <w:caps/>
                                <w:color w:val="1F4287"/>
                                <w:sz w:val="8"/>
                                <w:szCs w:val="8"/>
                              </w:rPr>
                            </w:pPr>
                          </w:p>
                          <w:p w:rsidR="002F76EF" w:rsidRDefault="002F76EF" w:rsidP="002F76EF">
                            <w:pPr>
                              <w:spacing w:after="0" w:line="226" w:lineRule="auto"/>
                              <w:rPr>
                                <w:rFonts w:ascii="Verdana" w:eastAsia="Times New Roman" w:hAnsi="Verdana" w:cs="Times New Roman"/>
                                <w:bCs/>
                                <w:color w:val="1F497D" w:themeColor="text2"/>
                                <w:sz w:val="20"/>
                                <w:szCs w:val="20"/>
                              </w:rPr>
                            </w:pPr>
                            <w:r w:rsidRPr="00C66B89">
                              <w:rPr>
                                <w:rFonts w:ascii="Verdana" w:eastAsia="Times New Roman" w:hAnsi="Verdana" w:cs="Times New Roman"/>
                                <w:b/>
                                <w:bCs/>
                                <w:color w:val="1F497D" w:themeColor="text2"/>
                                <w:sz w:val="20"/>
                                <w:szCs w:val="20"/>
                              </w:rPr>
                              <w:t>POSITION:</w:t>
                            </w:r>
                            <w:r w:rsidR="00E802FB">
                              <w:rPr>
                                <w:rFonts w:ascii="Verdana" w:eastAsia="Times New Roman" w:hAnsi="Verdana" w:cs="Times New Roman"/>
                                <w:bCs/>
                                <w:color w:val="1F497D" w:themeColor="text2"/>
                                <w:sz w:val="20"/>
                                <w:szCs w:val="20"/>
                              </w:rPr>
                              <w:t xml:space="preserve"> </w:t>
                            </w:r>
                            <w:r w:rsidR="00040FA6">
                              <w:rPr>
                                <w:rFonts w:ascii="Verdana" w:eastAsia="Times New Roman" w:hAnsi="Verdana" w:cs="Times New Roman"/>
                                <w:bCs/>
                                <w:color w:val="1F497D" w:themeColor="text2"/>
                                <w:sz w:val="20"/>
                                <w:szCs w:val="20"/>
                              </w:rPr>
                              <w:t xml:space="preserve">The Chamber’s </w:t>
                            </w:r>
                            <w:r w:rsidR="00477184">
                              <w:rPr>
                                <w:rFonts w:ascii="Verdana" w:eastAsia="Times New Roman" w:hAnsi="Verdana" w:cs="Times New Roman"/>
                                <w:bCs/>
                                <w:color w:val="1F497D" w:themeColor="text2"/>
                                <w:sz w:val="20"/>
                                <w:szCs w:val="20"/>
                              </w:rPr>
                              <w:t>Transportation &amp; Land Development</w:t>
                            </w:r>
                            <w:r w:rsidR="00040FA6">
                              <w:rPr>
                                <w:rFonts w:ascii="Verdana" w:eastAsia="Times New Roman" w:hAnsi="Verdana" w:cs="Times New Roman"/>
                                <w:bCs/>
                                <w:color w:val="1F497D" w:themeColor="text2"/>
                                <w:sz w:val="20"/>
                                <w:szCs w:val="20"/>
                              </w:rPr>
                              <w:t xml:space="preserve"> </w:t>
                            </w:r>
                            <w:r w:rsidR="00433BA3">
                              <w:rPr>
                                <w:rFonts w:ascii="Verdana" w:eastAsia="Times New Roman" w:hAnsi="Verdana" w:cs="Times New Roman"/>
                                <w:bCs/>
                                <w:color w:val="1F497D" w:themeColor="text2"/>
                                <w:sz w:val="20"/>
                                <w:szCs w:val="20"/>
                              </w:rPr>
                              <w:t>Committ</w:t>
                            </w:r>
                            <w:r w:rsidR="006C01D3">
                              <w:rPr>
                                <w:rFonts w:ascii="Verdana" w:eastAsia="Times New Roman" w:hAnsi="Verdana" w:cs="Times New Roman"/>
                                <w:bCs/>
                                <w:color w:val="1F497D" w:themeColor="text2"/>
                                <w:sz w:val="20"/>
                                <w:szCs w:val="20"/>
                              </w:rPr>
                              <w:t xml:space="preserve">ee voted to SUPPORT the </w:t>
                            </w:r>
                            <w:r w:rsidR="00664CEB">
                              <w:rPr>
                                <w:rFonts w:ascii="Verdana" w:eastAsia="Times New Roman" w:hAnsi="Verdana" w:cs="Times New Roman"/>
                                <w:bCs/>
                                <w:color w:val="1F497D" w:themeColor="text2"/>
                                <w:sz w:val="20"/>
                                <w:szCs w:val="20"/>
                              </w:rPr>
                              <w:t>project</w:t>
                            </w:r>
                            <w:r w:rsidR="00433BA3">
                              <w:rPr>
                                <w:rFonts w:ascii="Verdana" w:eastAsia="Times New Roman" w:hAnsi="Verdana" w:cs="Times New Roman"/>
                                <w:bCs/>
                                <w:color w:val="1F497D" w:themeColor="text2"/>
                                <w:sz w:val="20"/>
                                <w:szCs w:val="20"/>
                              </w:rPr>
                              <w:t xml:space="preserve"> </w:t>
                            </w:r>
                            <w:r w:rsidR="00477184">
                              <w:rPr>
                                <w:rFonts w:ascii="Verdana" w:eastAsia="Times New Roman" w:hAnsi="Verdana" w:cs="Times New Roman"/>
                                <w:bCs/>
                                <w:color w:val="1F497D" w:themeColor="text2"/>
                                <w:sz w:val="20"/>
                                <w:szCs w:val="20"/>
                              </w:rPr>
                              <w:t xml:space="preserve">on </w:t>
                            </w:r>
                            <w:r w:rsidR="00D94420">
                              <w:rPr>
                                <w:rFonts w:ascii="Verdana" w:eastAsia="Times New Roman" w:hAnsi="Verdana" w:cs="Times New Roman"/>
                                <w:bCs/>
                                <w:color w:val="1F497D" w:themeColor="text2"/>
                                <w:sz w:val="20"/>
                                <w:szCs w:val="20"/>
                              </w:rPr>
                              <w:t>July 21,</w:t>
                            </w:r>
                            <w:r w:rsidR="00433BA3">
                              <w:rPr>
                                <w:rFonts w:ascii="Verdana" w:eastAsia="Times New Roman" w:hAnsi="Verdana" w:cs="Times New Roman"/>
                                <w:bCs/>
                                <w:color w:val="1F497D" w:themeColor="text2"/>
                                <w:sz w:val="20"/>
                                <w:szCs w:val="20"/>
                              </w:rPr>
                              <w:t xml:space="preserve"> 2020. </w:t>
                            </w:r>
                            <w:r w:rsidR="0070310A">
                              <w:rPr>
                                <w:rFonts w:ascii="Verdana" w:eastAsia="Times New Roman" w:hAnsi="Verdana" w:cs="Times New Roman"/>
                                <w:bCs/>
                                <w:color w:val="1F497D" w:themeColor="text2"/>
                                <w:sz w:val="20"/>
                                <w:szCs w:val="20"/>
                              </w:rPr>
                              <w:t xml:space="preserve">The Chamber’s Public Policy Committee </w:t>
                            </w:r>
                            <w:r w:rsidR="00F66609">
                              <w:rPr>
                                <w:rFonts w:ascii="Verdana" w:eastAsia="Times New Roman" w:hAnsi="Verdana" w:cs="Times New Roman"/>
                                <w:bCs/>
                                <w:color w:val="1F497D" w:themeColor="text2"/>
                                <w:sz w:val="20"/>
                                <w:szCs w:val="20"/>
                              </w:rPr>
                              <w:t>voted to SUPPORT</w:t>
                            </w:r>
                            <w:r w:rsidR="00D94420">
                              <w:rPr>
                                <w:rFonts w:ascii="Verdana" w:eastAsia="Times New Roman" w:hAnsi="Verdana" w:cs="Times New Roman"/>
                                <w:bCs/>
                                <w:color w:val="1F497D" w:themeColor="text2"/>
                                <w:sz w:val="20"/>
                                <w:szCs w:val="20"/>
                              </w:rPr>
                              <w:t xml:space="preserve"> this proposal on August 11, 2020.</w:t>
                            </w:r>
                            <w:r w:rsidR="00BA47C0">
                              <w:rPr>
                                <w:rFonts w:ascii="Verdana" w:eastAsia="Times New Roman" w:hAnsi="Verdana" w:cs="Times New Roman"/>
                                <w:bCs/>
                                <w:color w:val="1F497D" w:themeColor="text2"/>
                                <w:sz w:val="20"/>
                                <w:szCs w:val="20"/>
                              </w:rPr>
                              <w:t xml:space="preserve"> </w:t>
                            </w:r>
                            <w:r w:rsidR="004E7026" w:rsidRPr="004E7026">
                              <w:rPr>
                                <w:rFonts w:ascii="Verdana" w:eastAsia="Times New Roman" w:hAnsi="Verdana" w:cs="Times New Roman"/>
                                <w:bCs/>
                                <w:color w:val="1F497D" w:themeColor="text2"/>
                                <w:sz w:val="20"/>
                                <w:szCs w:val="20"/>
                              </w:rPr>
                              <w:t xml:space="preserve">The Chamber’s Board </w:t>
                            </w:r>
                            <w:r w:rsidR="00447D36">
                              <w:rPr>
                                <w:rFonts w:ascii="Verdana" w:eastAsia="Times New Roman" w:hAnsi="Verdana" w:cs="Times New Roman"/>
                                <w:bCs/>
                                <w:color w:val="1F497D" w:themeColor="text2"/>
                                <w:sz w:val="20"/>
                                <w:szCs w:val="20"/>
                              </w:rPr>
                              <w:t>voted to SUPPORT this proposal on September 24, 2020.</w:t>
                            </w:r>
                          </w:p>
                          <w:p w:rsidR="002213A0" w:rsidRPr="00B542FD" w:rsidRDefault="002213A0" w:rsidP="002F76EF">
                            <w:pPr>
                              <w:spacing w:after="0" w:line="226" w:lineRule="auto"/>
                              <w:rPr>
                                <w:rFonts w:ascii="Verdana" w:eastAsia="Times New Roman" w:hAnsi="Verdana" w:cs="Times New Roman"/>
                                <w:b/>
                                <w:bCs/>
                                <w:color w:val="1F497D" w:themeColor="text2"/>
                                <w:sz w:val="20"/>
                                <w:szCs w:val="20"/>
                              </w:rPr>
                            </w:pPr>
                          </w:p>
                          <w:p w:rsidR="002213A0" w:rsidRPr="00C66B89" w:rsidRDefault="002213A0" w:rsidP="002F76EF">
                            <w:pPr>
                              <w:spacing w:after="0" w:line="226" w:lineRule="auto"/>
                              <w:rPr>
                                <w:rFonts w:ascii="Verdana" w:eastAsia="Times New Roman" w:hAnsi="Verdana" w:cs="Times New Roman"/>
                                <w:bCs/>
                                <w:color w:val="1F497D" w:themeColor="text2"/>
                                <w:sz w:val="20"/>
                                <w:szCs w:val="20"/>
                              </w:rPr>
                            </w:pPr>
                            <w:r w:rsidRPr="00B542FD">
                              <w:rPr>
                                <w:rFonts w:ascii="Verdana" w:eastAsia="Times New Roman" w:hAnsi="Verdana" w:cs="Times New Roman"/>
                                <w:b/>
                                <w:bCs/>
                                <w:color w:val="1F497D" w:themeColor="text2"/>
                                <w:sz w:val="20"/>
                                <w:szCs w:val="20"/>
                              </w:rPr>
                              <w:t>RATIONALE</w:t>
                            </w:r>
                            <w:r>
                              <w:rPr>
                                <w:rFonts w:ascii="Verdana" w:eastAsia="Times New Roman" w:hAnsi="Verdana" w:cs="Times New Roman"/>
                                <w:bCs/>
                                <w:color w:val="1F497D" w:themeColor="text2"/>
                                <w:sz w:val="20"/>
                                <w:szCs w:val="20"/>
                              </w:rPr>
                              <w:t xml:space="preserve">: </w:t>
                            </w:r>
                            <w:r w:rsidR="0079635F">
                              <w:rPr>
                                <w:rFonts w:ascii="Verdana" w:eastAsia="Times New Roman" w:hAnsi="Verdana" w:cs="Times New Roman"/>
                                <w:bCs/>
                                <w:color w:val="1F497D" w:themeColor="text2"/>
                                <w:sz w:val="20"/>
                                <w:szCs w:val="20"/>
                              </w:rPr>
                              <w:t xml:space="preserve">This is a hugely important project for the region, as it will convert a golf course into </w:t>
                            </w:r>
                            <w:r w:rsidR="00BE669C">
                              <w:rPr>
                                <w:rFonts w:ascii="Verdana" w:eastAsia="Times New Roman" w:hAnsi="Verdana" w:cs="Times New Roman"/>
                                <w:bCs/>
                                <w:color w:val="1F497D" w:themeColor="text2"/>
                                <w:sz w:val="20"/>
                                <w:szCs w:val="20"/>
                              </w:rPr>
                              <w:t>a</w:t>
                            </w:r>
                            <w:r w:rsidR="0079635F">
                              <w:rPr>
                                <w:rFonts w:ascii="Verdana" w:eastAsia="Times New Roman" w:hAnsi="Verdana" w:cs="Times New Roman"/>
                                <w:bCs/>
                                <w:color w:val="1F497D" w:themeColor="text2"/>
                                <w:sz w:val="20"/>
                                <w:szCs w:val="20"/>
                              </w:rPr>
                              <w:t xml:space="preserve"> transit-oriented</w:t>
                            </w:r>
                            <w:r w:rsidR="00664CEB">
                              <w:rPr>
                                <w:rFonts w:ascii="Verdana" w:eastAsia="Times New Roman" w:hAnsi="Verdana" w:cs="Times New Roman"/>
                                <w:bCs/>
                                <w:color w:val="1F497D" w:themeColor="text2"/>
                                <w:sz w:val="20"/>
                                <w:szCs w:val="20"/>
                              </w:rPr>
                              <w:t>,</w:t>
                            </w:r>
                            <w:r w:rsidR="0079635F">
                              <w:rPr>
                                <w:rFonts w:ascii="Verdana" w:eastAsia="Times New Roman" w:hAnsi="Verdana" w:cs="Times New Roman"/>
                                <w:bCs/>
                                <w:color w:val="1F497D" w:themeColor="text2"/>
                                <w:sz w:val="20"/>
                                <w:szCs w:val="20"/>
                              </w:rPr>
                              <w:t xml:space="preserve"> li</w:t>
                            </w:r>
                            <w:r w:rsidR="00664CEB">
                              <w:rPr>
                                <w:rFonts w:ascii="Verdana" w:eastAsia="Times New Roman" w:hAnsi="Verdana" w:cs="Times New Roman"/>
                                <w:bCs/>
                                <w:color w:val="1F497D" w:themeColor="text2"/>
                                <w:sz w:val="20"/>
                                <w:szCs w:val="20"/>
                              </w:rPr>
                              <w:t>v</w:t>
                            </w:r>
                            <w:r w:rsidR="0079635F">
                              <w:rPr>
                                <w:rFonts w:ascii="Verdana" w:eastAsia="Times New Roman" w:hAnsi="Verdana" w:cs="Times New Roman"/>
                                <w:bCs/>
                                <w:color w:val="1F497D" w:themeColor="text2"/>
                                <w:sz w:val="20"/>
                                <w:szCs w:val="20"/>
                              </w:rPr>
                              <w:t xml:space="preserve">e-work-play community, housing thousands of San Diegans and generating tens of millions of dollars in local tax revenue. </w:t>
                            </w:r>
                          </w:p>
                          <w:p w:rsidR="002F76EF" w:rsidRPr="00C66B89" w:rsidRDefault="002F76EF" w:rsidP="002F76EF">
                            <w:pPr>
                              <w:spacing w:after="0" w:line="226" w:lineRule="auto"/>
                              <w:rPr>
                                <w:rFonts w:ascii="Verdana" w:eastAsia="Times New Roman" w:hAnsi="Verdana" w:cs="Times New Roman"/>
                                <w:bCs/>
                                <w:color w:val="1F497D" w:themeColor="text2"/>
                                <w:sz w:val="20"/>
                                <w:szCs w:val="20"/>
                              </w:rPr>
                            </w:pPr>
                          </w:p>
                          <w:p w:rsidR="00DB7B82" w:rsidRPr="00DF480F" w:rsidRDefault="002F76EF" w:rsidP="00C66B89">
                            <w:pPr>
                              <w:spacing w:after="0" w:line="226" w:lineRule="auto"/>
                              <w:rPr>
                                <w:rFonts w:ascii="Verdana" w:eastAsia="Times New Roman" w:hAnsi="Verdana" w:cs="Times New Roman"/>
                                <w:b/>
                                <w:color w:val="1F497D" w:themeColor="text2"/>
                                <w:sz w:val="18"/>
                                <w:szCs w:val="18"/>
                              </w:rPr>
                            </w:pPr>
                            <w:r w:rsidRPr="00C66B89">
                              <w:rPr>
                                <w:rFonts w:ascii="Verdana" w:eastAsia="Times New Roman" w:hAnsi="Verdana" w:cs="Times New Roman"/>
                                <w:b/>
                                <w:bCs/>
                                <w:color w:val="1F497D" w:themeColor="text2"/>
                                <w:sz w:val="20"/>
                                <w:szCs w:val="20"/>
                              </w:rPr>
                              <w:t>STATUS:</w:t>
                            </w:r>
                            <w:r w:rsidR="00B542FD">
                              <w:rPr>
                                <w:rFonts w:ascii="Verdana" w:eastAsia="Times New Roman" w:hAnsi="Verdana" w:cs="Times New Roman"/>
                                <w:bCs/>
                                <w:color w:val="1F497D" w:themeColor="text2"/>
                                <w:sz w:val="20"/>
                                <w:szCs w:val="20"/>
                              </w:rPr>
                              <w:t xml:space="preserve"> </w:t>
                            </w:r>
                            <w:r w:rsidR="00875707">
                              <w:rPr>
                                <w:rFonts w:ascii="Verdana" w:eastAsia="Times New Roman" w:hAnsi="Verdana" w:cs="Times New Roman"/>
                                <w:bCs/>
                                <w:color w:val="1F497D" w:themeColor="text2"/>
                                <w:sz w:val="20"/>
                                <w:szCs w:val="20"/>
                              </w:rPr>
                              <w:t>On November 17, 2020, San Diego City Council unanimously voted to pass the project.</w:t>
                            </w:r>
                            <w:bookmarkStart w:id="0" w:name="_GoBack"/>
                            <w:bookmarkEnd w:id="0"/>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DC30954" id="_x0000_t202" coordsize="21600,21600" o:spt="202" path="m,l,21600r21600,l21600,xe">
                <v:stroke joinstyle="miter"/>
                <v:path gradientshapeok="t" o:connecttype="rect"/>
              </v:shapetype>
              <v:shape id="_x0000_s1027" type="#_x0000_t202" style="position:absolute;margin-left:.75pt;margin-top:0;width:540pt;height:162.7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" fillcolor="white [3212]" strokecolor="#1f497d [3215]" strokeweight="1.5pt">
                <v:textbox>
                  <w:txbxContent>
                    <w:p w:rsidR="002F76EF" w:rsidRDefault="00FC5B46" w:rsidP="002F76EF">
                      <w:pPr>
                        <w:spacing w:after="0" w:line="240" w:lineRule="auto"/>
                        <w:jc w:val="center"/>
                        <w:rPr>
                          <w:rFonts w:ascii="Verdana" w:eastAsia="Times New Roman" w:hAnsi="Verdana" w:cs="Times New Roman"/>
                          <w:b/>
                          <w:bCs/>
                          <w:caps/>
                          <w:color w:val="1F4287"/>
                          <w:sz w:val="28"/>
                        </w:rPr>
                      </w:pPr>
                      <w:r>
                        <w:rPr>
                          <w:rFonts w:ascii="Verdana" w:eastAsia="Times New Roman" w:hAnsi="Verdana" w:cs="Times New Roman"/>
                          <w:b/>
                          <w:bCs/>
                          <w:caps/>
                          <w:color w:val="1F4287"/>
                          <w:sz w:val="28"/>
                        </w:rPr>
                        <w:t>RIverwalk san diego</w:t>
                      </w:r>
                    </w:p>
                    <w:p w:rsidR="0077140E" w:rsidRPr="0077140E" w:rsidRDefault="0077140E" w:rsidP="002F76EF">
                      <w:pPr>
                        <w:spacing w:after="0" w:line="240" w:lineRule="auto"/>
                        <w:jc w:val="center"/>
                        <w:rPr>
                          <w:rFonts w:ascii="Verdana" w:eastAsia="Times New Roman" w:hAnsi="Verdana" w:cs="Times New Roman"/>
                          <w:b/>
                          <w:bCs/>
                          <w:caps/>
                          <w:color w:val="1F4287"/>
                          <w:sz w:val="8"/>
                          <w:szCs w:val="8"/>
                        </w:rPr>
                      </w:pPr>
                    </w:p>
                    <w:p w:rsidR="002F76EF" w:rsidRDefault="002F76EF" w:rsidP="002F76EF">
                      <w:pPr>
                        <w:spacing w:after="0" w:line="226" w:lineRule="auto"/>
                        <w:rPr>
                          <w:rFonts w:ascii="Verdana" w:eastAsia="Times New Roman" w:hAnsi="Verdana" w:cs="Times New Roman"/>
                          <w:bCs/>
                          <w:color w:val="1F497D" w:themeColor="text2"/>
                          <w:sz w:val="20"/>
                          <w:szCs w:val="20"/>
                        </w:rPr>
                      </w:pPr>
                      <w:r w:rsidRPr="00C66B89">
                        <w:rPr>
                          <w:rFonts w:ascii="Verdana" w:eastAsia="Times New Roman" w:hAnsi="Verdana" w:cs="Times New Roman"/>
                          <w:b/>
                          <w:bCs/>
                          <w:color w:val="1F497D" w:themeColor="text2"/>
                          <w:sz w:val="20"/>
                          <w:szCs w:val="20"/>
                        </w:rPr>
                        <w:t>POSITION:</w:t>
                      </w:r>
                      <w:r w:rsidR="00E802FB">
                        <w:rPr>
                          <w:rFonts w:ascii="Verdana" w:eastAsia="Times New Roman" w:hAnsi="Verdana" w:cs="Times New Roman"/>
                          <w:bCs/>
                          <w:color w:val="1F497D" w:themeColor="text2"/>
                          <w:sz w:val="20"/>
                          <w:szCs w:val="20"/>
                        </w:rPr>
                        <w:t xml:space="preserve"> </w:t>
                      </w:r>
                      <w:r w:rsidR="00040FA6">
                        <w:rPr>
                          <w:rFonts w:ascii="Verdana" w:eastAsia="Times New Roman" w:hAnsi="Verdana" w:cs="Times New Roman"/>
                          <w:bCs/>
                          <w:color w:val="1F497D" w:themeColor="text2"/>
                          <w:sz w:val="20"/>
                          <w:szCs w:val="20"/>
                        </w:rPr>
                        <w:t xml:space="preserve">The Chamber’s </w:t>
                      </w:r>
                      <w:r w:rsidR="00477184">
                        <w:rPr>
                          <w:rFonts w:ascii="Verdana" w:eastAsia="Times New Roman" w:hAnsi="Verdana" w:cs="Times New Roman"/>
                          <w:bCs/>
                          <w:color w:val="1F497D" w:themeColor="text2"/>
                          <w:sz w:val="20"/>
                          <w:szCs w:val="20"/>
                        </w:rPr>
                        <w:t>Transportation &amp; Land Development</w:t>
                      </w:r>
                      <w:r w:rsidR="00040FA6">
                        <w:rPr>
                          <w:rFonts w:ascii="Verdana" w:eastAsia="Times New Roman" w:hAnsi="Verdana" w:cs="Times New Roman"/>
                          <w:bCs/>
                          <w:color w:val="1F497D" w:themeColor="text2"/>
                          <w:sz w:val="20"/>
                          <w:szCs w:val="20"/>
                        </w:rPr>
                        <w:t xml:space="preserve"> </w:t>
                      </w:r>
                      <w:r w:rsidR="00433BA3">
                        <w:rPr>
                          <w:rFonts w:ascii="Verdana" w:eastAsia="Times New Roman" w:hAnsi="Verdana" w:cs="Times New Roman"/>
                          <w:bCs/>
                          <w:color w:val="1F497D" w:themeColor="text2"/>
                          <w:sz w:val="20"/>
                          <w:szCs w:val="20"/>
                        </w:rPr>
                        <w:t>Committ</w:t>
                      </w:r>
                      <w:r w:rsidR="006C01D3">
                        <w:rPr>
                          <w:rFonts w:ascii="Verdana" w:eastAsia="Times New Roman" w:hAnsi="Verdana" w:cs="Times New Roman"/>
                          <w:bCs/>
                          <w:color w:val="1F497D" w:themeColor="text2"/>
                          <w:sz w:val="20"/>
                          <w:szCs w:val="20"/>
                        </w:rPr>
                        <w:t xml:space="preserve">ee voted to SUPPORT the </w:t>
                      </w:r>
                      <w:r w:rsidR="00664CEB">
                        <w:rPr>
                          <w:rFonts w:ascii="Verdana" w:eastAsia="Times New Roman" w:hAnsi="Verdana" w:cs="Times New Roman"/>
                          <w:bCs/>
                          <w:color w:val="1F497D" w:themeColor="text2"/>
                          <w:sz w:val="20"/>
                          <w:szCs w:val="20"/>
                        </w:rPr>
                        <w:t>project</w:t>
                      </w:r>
                      <w:r w:rsidR="00433BA3">
                        <w:rPr>
                          <w:rFonts w:ascii="Verdana" w:eastAsia="Times New Roman" w:hAnsi="Verdana" w:cs="Times New Roman"/>
                          <w:bCs/>
                          <w:color w:val="1F497D" w:themeColor="text2"/>
                          <w:sz w:val="20"/>
                          <w:szCs w:val="20"/>
                        </w:rPr>
                        <w:t xml:space="preserve"> </w:t>
                      </w:r>
                      <w:r w:rsidR="00477184">
                        <w:rPr>
                          <w:rFonts w:ascii="Verdana" w:eastAsia="Times New Roman" w:hAnsi="Verdana" w:cs="Times New Roman"/>
                          <w:bCs/>
                          <w:color w:val="1F497D" w:themeColor="text2"/>
                          <w:sz w:val="20"/>
                          <w:szCs w:val="20"/>
                        </w:rPr>
                        <w:t xml:space="preserve">on </w:t>
                      </w:r>
                      <w:r w:rsidR="00D94420">
                        <w:rPr>
                          <w:rFonts w:ascii="Verdana" w:eastAsia="Times New Roman" w:hAnsi="Verdana" w:cs="Times New Roman"/>
                          <w:bCs/>
                          <w:color w:val="1F497D" w:themeColor="text2"/>
                          <w:sz w:val="20"/>
                          <w:szCs w:val="20"/>
                        </w:rPr>
                        <w:t>July 21,</w:t>
                      </w:r>
                      <w:r w:rsidR="00433BA3">
                        <w:rPr>
                          <w:rFonts w:ascii="Verdana" w:eastAsia="Times New Roman" w:hAnsi="Verdana" w:cs="Times New Roman"/>
                          <w:bCs/>
                          <w:color w:val="1F497D" w:themeColor="text2"/>
                          <w:sz w:val="20"/>
                          <w:szCs w:val="20"/>
                        </w:rPr>
                        <w:t xml:space="preserve"> 2020. </w:t>
                      </w:r>
                      <w:r w:rsidR="0070310A">
                        <w:rPr>
                          <w:rFonts w:ascii="Verdana" w:eastAsia="Times New Roman" w:hAnsi="Verdana" w:cs="Times New Roman"/>
                          <w:bCs/>
                          <w:color w:val="1F497D" w:themeColor="text2"/>
                          <w:sz w:val="20"/>
                          <w:szCs w:val="20"/>
                        </w:rPr>
                        <w:t xml:space="preserve">The Chamber’s Public Policy Committee </w:t>
                      </w:r>
                      <w:r w:rsidR="00F66609">
                        <w:rPr>
                          <w:rFonts w:ascii="Verdana" w:eastAsia="Times New Roman" w:hAnsi="Verdana" w:cs="Times New Roman"/>
                          <w:bCs/>
                          <w:color w:val="1F497D" w:themeColor="text2"/>
                          <w:sz w:val="20"/>
                          <w:szCs w:val="20"/>
                        </w:rPr>
                        <w:t>voted to SUPPORT</w:t>
                      </w:r>
                      <w:r w:rsidR="00D94420">
                        <w:rPr>
                          <w:rFonts w:ascii="Verdana" w:eastAsia="Times New Roman" w:hAnsi="Verdana" w:cs="Times New Roman"/>
                          <w:bCs/>
                          <w:color w:val="1F497D" w:themeColor="text2"/>
                          <w:sz w:val="20"/>
                          <w:szCs w:val="20"/>
                        </w:rPr>
                        <w:t xml:space="preserve"> this proposal on August 11, 2020.</w:t>
                      </w:r>
                      <w:r w:rsidR="00BA47C0">
                        <w:rPr>
                          <w:rFonts w:ascii="Verdana" w:eastAsia="Times New Roman" w:hAnsi="Verdana" w:cs="Times New Roman"/>
                          <w:bCs/>
                          <w:color w:val="1F497D" w:themeColor="text2"/>
                          <w:sz w:val="20"/>
                          <w:szCs w:val="20"/>
                        </w:rPr>
                        <w:t xml:space="preserve"> </w:t>
                      </w:r>
                      <w:r w:rsidR="004E7026" w:rsidRPr="004E7026">
                        <w:rPr>
                          <w:rFonts w:ascii="Verdana" w:eastAsia="Times New Roman" w:hAnsi="Verdana" w:cs="Times New Roman"/>
                          <w:bCs/>
                          <w:color w:val="1F497D" w:themeColor="text2"/>
                          <w:sz w:val="20"/>
                          <w:szCs w:val="20"/>
                        </w:rPr>
                        <w:t xml:space="preserve">The Chamber’s Board </w:t>
                      </w:r>
                      <w:r w:rsidR="00447D36">
                        <w:rPr>
                          <w:rFonts w:ascii="Verdana" w:eastAsia="Times New Roman" w:hAnsi="Verdana" w:cs="Times New Roman"/>
                          <w:bCs/>
                          <w:color w:val="1F497D" w:themeColor="text2"/>
                          <w:sz w:val="20"/>
                          <w:szCs w:val="20"/>
                        </w:rPr>
                        <w:t>voted to SUPPORT this proposal on September 24, 2020.</w:t>
                      </w:r>
                    </w:p>
                    <w:p w:rsidR="002213A0" w:rsidRPr="00B542FD" w:rsidRDefault="002213A0" w:rsidP="002F76EF">
                      <w:pPr>
                        <w:spacing w:after="0" w:line="226" w:lineRule="auto"/>
                        <w:rPr>
                          <w:rFonts w:ascii="Verdana" w:eastAsia="Times New Roman" w:hAnsi="Verdana" w:cs="Times New Roman"/>
                          <w:b/>
                          <w:bCs/>
                          <w:color w:val="1F497D" w:themeColor="text2"/>
                          <w:sz w:val="20"/>
                          <w:szCs w:val="20"/>
                        </w:rPr>
                      </w:pPr>
                    </w:p>
                    <w:p w:rsidR="002213A0" w:rsidRPr="00C66B89" w:rsidRDefault="002213A0" w:rsidP="002F76EF">
                      <w:pPr>
                        <w:spacing w:after="0" w:line="226" w:lineRule="auto"/>
                        <w:rPr>
                          <w:rFonts w:ascii="Verdana" w:eastAsia="Times New Roman" w:hAnsi="Verdana" w:cs="Times New Roman"/>
                          <w:bCs/>
                          <w:color w:val="1F497D" w:themeColor="text2"/>
                          <w:sz w:val="20"/>
                          <w:szCs w:val="20"/>
                        </w:rPr>
                      </w:pPr>
                      <w:r w:rsidRPr="00B542FD">
                        <w:rPr>
                          <w:rFonts w:ascii="Verdana" w:eastAsia="Times New Roman" w:hAnsi="Verdana" w:cs="Times New Roman"/>
                          <w:b/>
                          <w:bCs/>
                          <w:color w:val="1F497D" w:themeColor="text2"/>
                          <w:sz w:val="20"/>
                          <w:szCs w:val="20"/>
                        </w:rPr>
                        <w:t>RATIONALE</w:t>
                      </w:r>
                      <w:r>
                        <w:rPr>
                          <w:rFonts w:ascii="Verdana" w:eastAsia="Times New Roman" w:hAnsi="Verdana" w:cs="Times New Roman"/>
                          <w:bCs/>
                          <w:color w:val="1F497D" w:themeColor="text2"/>
                          <w:sz w:val="20"/>
                          <w:szCs w:val="20"/>
                        </w:rPr>
                        <w:t xml:space="preserve">: </w:t>
                      </w:r>
                      <w:r w:rsidR="0079635F">
                        <w:rPr>
                          <w:rFonts w:ascii="Verdana" w:eastAsia="Times New Roman" w:hAnsi="Verdana" w:cs="Times New Roman"/>
                          <w:bCs/>
                          <w:color w:val="1F497D" w:themeColor="text2"/>
                          <w:sz w:val="20"/>
                          <w:szCs w:val="20"/>
                        </w:rPr>
                        <w:t xml:space="preserve">This is a hugely important project for the region, as it will convert a golf course into </w:t>
                      </w:r>
                      <w:r w:rsidR="00BE669C">
                        <w:rPr>
                          <w:rFonts w:ascii="Verdana" w:eastAsia="Times New Roman" w:hAnsi="Verdana" w:cs="Times New Roman"/>
                          <w:bCs/>
                          <w:color w:val="1F497D" w:themeColor="text2"/>
                          <w:sz w:val="20"/>
                          <w:szCs w:val="20"/>
                        </w:rPr>
                        <w:t>a</w:t>
                      </w:r>
                      <w:r w:rsidR="0079635F">
                        <w:rPr>
                          <w:rFonts w:ascii="Verdana" w:eastAsia="Times New Roman" w:hAnsi="Verdana" w:cs="Times New Roman"/>
                          <w:bCs/>
                          <w:color w:val="1F497D" w:themeColor="text2"/>
                          <w:sz w:val="20"/>
                          <w:szCs w:val="20"/>
                        </w:rPr>
                        <w:t xml:space="preserve"> transit-oriented</w:t>
                      </w:r>
                      <w:r w:rsidR="00664CEB">
                        <w:rPr>
                          <w:rFonts w:ascii="Verdana" w:eastAsia="Times New Roman" w:hAnsi="Verdana" w:cs="Times New Roman"/>
                          <w:bCs/>
                          <w:color w:val="1F497D" w:themeColor="text2"/>
                          <w:sz w:val="20"/>
                          <w:szCs w:val="20"/>
                        </w:rPr>
                        <w:t>,</w:t>
                      </w:r>
                      <w:r w:rsidR="0079635F">
                        <w:rPr>
                          <w:rFonts w:ascii="Verdana" w:eastAsia="Times New Roman" w:hAnsi="Verdana" w:cs="Times New Roman"/>
                          <w:bCs/>
                          <w:color w:val="1F497D" w:themeColor="text2"/>
                          <w:sz w:val="20"/>
                          <w:szCs w:val="20"/>
                        </w:rPr>
                        <w:t xml:space="preserve"> li</w:t>
                      </w:r>
                      <w:r w:rsidR="00664CEB">
                        <w:rPr>
                          <w:rFonts w:ascii="Verdana" w:eastAsia="Times New Roman" w:hAnsi="Verdana" w:cs="Times New Roman"/>
                          <w:bCs/>
                          <w:color w:val="1F497D" w:themeColor="text2"/>
                          <w:sz w:val="20"/>
                          <w:szCs w:val="20"/>
                        </w:rPr>
                        <w:t>v</w:t>
                      </w:r>
                      <w:r w:rsidR="0079635F">
                        <w:rPr>
                          <w:rFonts w:ascii="Verdana" w:eastAsia="Times New Roman" w:hAnsi="Verdana" w:cs="Times New Roman"/>
                          <w:bCs/>
                          <w:color w:val="1F497D" w:themeColor="text2"/>
                          <w:sz w:val="20"/>
                          <w:szCs w:val="20"/>
                        </w:rPr>
                        <w:t xml:space="preserve">e-work-play community, housing thousands of San Diegans and generating tens of millions of dollars in local tax revenue. </w:t>
                      </w:r>
                    </w:p>
                    <w:p w:rsidR="002F76EF" w:rsidRPr="00C66B89" w:rsidRDefault="002F76EF" w:rsidP="002F76EF">
                      <w:pPr>
                        <w:spacing w:after="0" w:line="226" w:lineRule="auto"/>
                        <w:rPr>
                          <w:rFonts w:ascii="Verdana" w:eastAsia="Times New Roman" w:hAnsi="Verdana" w:cs="Times New Roman"/>
                          <w:bCs/>
                          <w:color w:val="1F497D" w:themeColor="text2"/>
                          <w:sz w:val="20"/>
                          <w:szCs w:val="20"/>
                        </w:rPr>
                      </w:pPr>
                    </w:p>
                    <w:p w:rsidR="00DB7B82" w:rsidRPr="00DF480F" w:rsidRDefault="002F76EF" w:rsidP="00C66B89">
                      <w:pPr>
                        <w:spacing w:after="0" w:line="226" w:lineRule="auto"/>
                        <w:rPr>
                          <w:rFonts w:ascii="Verdana" w:eastAsia="Times New Roman" w:hAnsi="Verdana" w:cs="Times New Roman"/>
                          <w:b/>
                          <w:color w:val="1F497D" w:themeColor="text2"/>
                          <w:sz w:val="18"/>
                          <w:szCs w:val="18"/>
                        </w:rPr>
                      </w:pPr>
                      <w:r w:rsidRPr="00C66B89">
                        <w:rPr>
                          <w:rFonts w:ascii="Verdana" w:eastAsia="Times New Roman" w:hAnsi="Verdana" w:cs="Times New Roman"/>
                          <w:b/>
                          <w:bCs/>
                          <w:color w:val="1F497D" w:themeColor="text2"/>
                          <w:sz w:val="20"/>
                          <w:szCs w:val="20"/>
                        </w:rPr>
                        <w:t>STATUS:</w:t>
                      </w:r>
                      <w:r w:rsidR="00B542FD">
                        <w:rPr>
                          <w:rFonts w:ascii="Verdana" w:eastAsia="Times New Roman" w:hAnsi="Verdana" w:cs="Times New Roman"/>
                          <w:bCs/>
                          <w:color w:val="1F497D" w:themeColor="text2"/>
                          <w:sz w:val="20"/>
                          <w:szCs w:val="20"/>
                        </w:rPr>
                        <w:t xml:space="preserve"> </w:t>
                      </w:r>
                      <w:r w:rsidR="00875707">
                        <w:rPr>
                          <w:rFonts w:ascii="Verdana" w:eastAsia="Times New Roman" w:hAnsi="Verdana" w:cs="Times New Roman"/>
                          <w:bCs/>
                          <w:color w:val="1F497D" w:themeColor="text2"/>
                          <w:sz w:val="20"/>
                          <w:szCs w:val="20"/>
                        </w:rPr>
                        <w:t>On November 17, 2020, San Diego City Council unanimously voted to pass the project.</w:t>
                      </w:r>
                      <w:bookmarkStart w:id="1" w:name="_GoBack"/>
                      <w:bookmarkEnd w:id="1"/>
                    </w:p>
                  </w:txbxContent>
                </v:textbox>
                <w10:wrap type="square" anchorx="margin"/>
              </v:shape>
            </w:pict>
          </mc:Fallback>
        </mc:AlternateContent>
      </w:r>
    </w:p>
    <w:p w:rsidR="00643985" w:rsidRDefault="00643985" w:rsidP="0077140E">
      <w:pPr>
        <w:spacing w:after="0" w:line="19" w:lineRule="atLeast"/>
        <w:rPr>
          <w:rFonts w:ascii="Verdana" w:eastAsia="Times New Roman" w:hAnsi="Verdana" w:cs="Times New Roman"/>
          <w:b/>
          <w:color w:val="D0202E"/>
          <w:sz w:val="20"/>
          <w:szCs w:val="20"/>
        </w:rPr>
      </w:pPr>
      <w:r>
        <w:rPr>
          <w:rFonts w:ascii="Verdana" w:eastAsia="Times New Roman" w:hAnsi="Verdana" w:cs="Times New Roman"/>
          <w:b/>
          <w:color w:val="D0202E"/>
          <w:sz w:val="20"/>
          <w:szCs w:val="20"/>
        </w:rPr>
        <w:t>ADDITIONAL INFORMATION</w:t>
      </w:r>
    </w:p>
    <w:p w:rsidR="00643985" w:rsidRPr="00643985" w:rsidRDefault="0079635F" w:rsidP="0077140E">
      <w:pPr>
        <w:spacing w:after="0" w:line="19" w:lineRule="atLeast"/>
        <w:rPr>
          <w:rFonts w:ascii="Verdana" w:eastAsia="Times New Roman" w:hAnsi="Verdana" w:cs="Times New Roman"/>
          <w:sz w:val="20"/>
          <w:szCs w:val="20"/>
        </w:rPr>
      </w:pPr>
      <w:r>
        <w:rPr>
          <w:rFonts w:ascii="Verdana" w:eastAsia="Times New Roman" w:hAnsi="Verdana" w:cs="Times New Roman"/>
          <w:sz w:val="20"/>
          <w:szCs w:val="20"/>
        </w:rPr>
        <w:t>Hines</w:t>
      </w:r>
      <w:r w:rsidR="00643985">
        <w:rPr>
          <w:rFonts w:ascii="Verdana" w:eastAsia="Times New Roman" w:hAnsi="Verdana" w:cs="Times New Roman"/>
          <w:sz w:val="20"/>
          <w:szCs w:val="20"/>
        </w:rPr>
        <w:t xml:space="preserve"> commissioned an economic impact analysis which </w:t>
      </w:r>
      <w:r w:rsidR="004A17C1">
        <w:rPr>
          <w:rFonts w:ascii="Verdana" w:eastAsia="Times New Roman" w:hAnsi="Verdana" w:cs="Times New Roman"/>
          <w:sz w:val="20"/>
          <w:szCs w:val="20"/>
        </w:rPr>
        <w:t>estimated</w:t>
      </w:r>
      <w:r w:rsidR="00643985">
        <w:rPr>
          <w:rFonts w:ascii="Verdana" w:eastAsia="Times New Roman" w:hAnsi="Verdana" w:cs="Times New Roman"/>
          <w:sz w:val="20"/>
          <w:szCs w:val="20"/>
        </w:rPr>
        <w:t xml:space="preserve"> that the </w:t>
      </w:r>
      <w:r w:rsidR="004A17C1">
        <w:rPr>
          <w:rFonts w:ascii="Verdana" w:eastAsia="Times New Roman" w:hAnsi="Verdana" w:cs="Times New Roman"/>
          <w:sz w:val="20"/>
          <w:szCs w:val="20"/>
        </w:rPr>
        <w:t xml:space="preserve">proposed </w:t>
      </w:r>
      <w:r w:rsidR="00E542D2">
        <w:rPr>
          <w:rFonts w:ascii="Verdana" w:eastAsia="Times New Roman" w:hAnsi="Verdana" w:cs="Times New Roman"/>
          <w:sz w:val="20"/>
          <w:szCs w:val="20"/>
        </w:rPr>
        <w:t xml:space="preserve">Riverwalk project will create over 21,000 temporary construction jobs and 12,000 permanent jobs within the county. The environmental analysis of the proposed development found that the project will have only minor effects on the surrounding environment, including traffic to the Mission Valley area.  </w:t>
      </w:r>
    </w:p>
    <w:p w:rsidR="00643985" w:rsidRDefault="00643985" w:rsidP="0077140E">
      <w:pPr>
        <w:spacing w:after="0" w:line="19" w:lineRule="atLeast"/>
        <w:rPr>
          <w:rFonts w:ascii="Verdana" w:eastAsia="Times New Roman" w:hAnsi="Verdana" w:cs="Times New Roman"/>
          <w:b/>
          <w:color w:val="D0202E"/>
          <w:sz w:val="20"/>
          <w:szCs w:val="20"/>
        </w:rPr>
      </w:pPr>
    </w:p>
    <w:p w:rsidR="0077140E" w:rsidRDefault="0077140E" w:rsidP="0077140E">
      <w:pPr>
        <w:spacing w:after="0" w:line="19" w:lineRule="atLeast"/>
        <w:rPr>
          <w:rFonts w:ascii="Verdana" w:eastAsia="Times New Roman" w:hAnsi="Verdana" w:cs="Times New Roman"/>
          <w:b/>
          <w:color w:val="D0202E"/>
          <w:sz w:val="20"/>
          <w:szCs w:val="20"/>
        </w:rPr>
      </w:pPr>
      <w:r>
        <w:rPr>
          <w:rFonts w:ascii="Verdana" w:eastAsia="Times New Roman" w:hAnsi="Verdana" w:cs="Times New Roman"/>
          <w:b/>
          <w:color w:val="D0202E"/>
          <w:sz w:val="20"/>
          <w:szCs w:val="20"/>
        </w:rPr>
        <w:t>INDUSTRY/IES</w:t>
      </w:r>
      <w:r w:rsidR="00040FA6">
        <w:rPr>
          <w:rFonts w:ascii="Verdana" w:eastAsia="Times New Roman" w:hAnsi="Verdana" w:cs="Times New Roman"/>
          <w:b/>
          <w:color w:val="D0202E"/>
          <w:sz w:val="20"/>
          <w:szCs w:val="20"/>
        </w:rPr>
        <w:t xml:space="preserve"> IMPACTED</w:t>
      </w:r>
    </w:p>
    <w:p w:rsidR="00804480" w:rsidRDefault="00643985" w:rsidP="002F76EF">
      <w:pPr>
        <w:spacing w:after="0" w:line="19" w:lineRule="atLeast"/>
        <w:rPr>
          <w:rFonts w:ascii="Verdana" w:eastAsia="Times New Roman" w:hAnsi="Verdana" w:cs="Times New Roman"/>
          <w:sz w:val="20"/>
          <w:szCs w:val="20"/>
        </w:rPr>
      </w:pPr>
      <w:r>
        <w:rPr>
          <w:rFonts w:ascii="Verdana" w:eastAsia="Times New Roman" w:hAnsi="Verdana" w:cs="Times New Roman"/>
          <w:sz w:val="20"/>
          <w:szCs w:val="20"/>
        </w:rPr>
        <w:t xml:space="preserve">The proposal will impact </w:t>
      </w:r>
      <w:r w:rsidR="00E542D2">
        <w:rPr>
          <w:rFonts w:ascii="Verdana" w:eastAsia="Times New Roman" w:hAnsi="Verdana" w:cs="Times New Roman"/>
          <w:sz w:val="20"/>
          <w:szCs w:val="20"/>
        </w:rPr>
        <w:t xml:space="preserve">the Mission Valley community, the construction and building industry, San Diego residents, and the region’s </w:t>
      </w:r>
      <w:r w:rsidR="00664CEB">
        <w:rPr>
          <w:rFonts w:ascii="Verdana" w:eastAsia="Times New Roman" w:hAnsi="Verdana" w:cs="Times New Roman"/>
          <w:sz w:val="20"/>
          <w:szCs w:val="20"/>
        </w:rPr>
        <w:t>workforce</w:t>
      </w:r>
      <w:r w:rsidR="00E542D2">
        <w:rPr>
          <w:rFonts w:ascii="Verdana" w:eastAsia="Times New Roman" w:hAnsi="Verdana" w:cs="Times New Roman"/>
          <w:sz w:val="20"/>
          <w:szCs w:val="20"/>
        </w:rPr>
        <w:t xml:space="preserve">. </w:t>
      </w:r>
      <w:r>
        <w:rPr>
          <w:rFonts w:ascii="Verdana" w:eastAsia="Times New Roman" w:hAnsi="Verdana" w:cs="Times New Roman"/>
          <w:sz w:val="20"/>
          <w:szCs w:val="20"/>
        </w:rPr>
        <w:t xml:space="preserve"> </w:t>
      </w:r>
    </w:p>
    <w:p w:rsidR="006A7AD5" w:rsidRDefault="006A7AD5" w:rsidP="002F76EF">
      <w:pPr>
        <w:spacing w:after="0" w:line="19" w:lineRule="atLeast"/>
        <w:rPr>
          <w:rFonts w:ascii="Verdana" w:eastAsia="Times New Roman" w:hAnsi="Verdana"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77140E" w:rsidTr="00B7492D">
        <w:trPr>
          <w:trHeight w:val="495"/>
        </w:trPr>
        <w:tc>
          <w:tcPr>
            <w:tcW w:w="5395" w:type="dxa"/>
          </w:tcPr>
          <w:p w:rsidR="0077140E" w:rsidRDefault="0077140E" w:rsidP="0077140E">
            <w:pPr>
              <w:spacing w:line="19" w:lineRule="atLeast"/>
              <w:rPr>
                <w:rFonts w:ascii="Verdana" w:eastAsia="Times New Roman" w:hAnsi="Verdana" w:cs="Times New Roman"/>
                <w:b/>
                <w:color w:val="D0202E"/>
                <w:sz w:val="20"/>
                <w:szCs w:val="20"/>
              </w:rPr>
            </w:pPr>
            <w:r>
              <w:rPr>
                <w:rFonts w:ascii="Verdana" w:eastAsia="Times New Roman" w:hAnsi="Verdana" w:cs="Times New Roman"/>
                <w:b/>
                <w:color w:val="D0202E"/>
                <w:sz w:val="20"/>
                <w:szCs w:val="20"/>
              </w:rPr>
              <w:t>SUPPORTERS</w:t>
            </w:r>
          </w:p>
          <w:p w:rsidR="00AC2A28" w:rsidRPr="00BE6736" w:rsidRDefault="00E542D2" w:rsidP="00BE6736">
            <w:pPr>
              <w:pStyle w:val="ListParagraph"/>
              <w:numPr>
                <w:ilvl w:val="0"/>
                <w:numId w:val="45"/>
              </w:numPr>
              <w:spacing w:line="19" w:lineRule="atLeast"/>
              <w:rPr>
                <w:rFonts w:ascii="Verdana" w:hAnsi="Verdana"/>
                <w:sz w:val="20"/>
                <w:szCs w:val="20"/>
              </w:rPr>
            </w:pPr>
            <w:r>
              <w:rPr>
                <w:rFonts w:ascii="Verdana" w:hAnsi="Verdana"/>
                <w:sz w:val="20"/>
                <w:szCs w:val="20"/>
              </w:rPr>
              <w:t>Circulate San Diego</w:t>
            </w:r>
          </w:p>
        </w:tc>
        <w:tc>
          <w:tcPr>
            <w:tcW w:w="5395" w:type="dxa"/>
          </w:tcPr>
          <w:p w:rsidR="0077140E" w:rsidRDefault="0077140E" w:rsidP="0077140E">
            <w:pPr>
              <w:spacing w:line="19" w:lineRule="atLeast"/>
              <w:rPr>
                <w:rFonts w:ascii="Verdana" w:eastAsia="Times New Roman" w:hAnsi="Verdana" w:cs="Times New Roman"/>
                <w:b/>
                <w:color w:val="D0202E"/>
                <w:sz w:val="20"/>
                <w:szCs w:val="20"/>
              </w:rPr>
            </w:pPr>
            <w:r>
              <w:rPr>
                <w:rFonts w:ascii="Verdana" w:eastAsia="Times New Roman" w:hAnsi="Verdana" w:cs="Times New Roman"/>
                <w:b/>
                <w:color w:val="D0202E"/>
                <w:sz w:val="20"/>
                <w:szCs w:val="20"/>
              </w:rPr>
              <w:t>OPPONENTS</w:t>
            </w:r>
          </w:p>
          <w:p w:rsidR="0077140E" w:rsidRPr="0056226A" w:rsidRDefault="006A7AD5" w:rsidP="0056226A">
            <w:pPr>
              <w:pStyle w:val="ListParagraph"/>
              <w:numPr>
                <w:ilvl w:val="0"/>
                <w:numId w:val="44"/>
              </w:numPr>
              <w:spacing w:line="19" w:lineRule="atLeast"/>
              <w:rPr>
                <w:rFonts w:ascii="Verdana" w:hAnsi="Verdana"/>
                <w:sz w:val="20"/>
                <w:szCs w:val="20"/>
              </w:rPr>
            </w:pPr>
            <w:r>
              <w:rPr>
                <w:rFonts w:ascii="Verdana" w:hAnsi="Verdana"/>
                <w:sz w:val="20"/>
                <w:szCs w:val="20"/>
              </w:rPr>
              <w:t>None known</w:t>
            </w:r>
          </w:p>
        </w:tc>
      </w:tr>
      <w:tr w:rsidR="00B542FD" w:rsidTr="00B542FD">
        <w:trPr>
          <w:trHeight w:val="80"/>
        </w:trPr>
        <w:tc>
          <w:tcPr>
            <w:tcW w:w="5395" w:type="dxa"/>
          </w:tcPr>
          <w:p w:rsidR="006A7AD5" w:rsidRDefault="006A7AD5" w:rsidP="00B542FD">
            <w:pPr>
              <w:spacing w:line="19" w:lineRule="atLeast"/>
              <w:jc w:val="both"/>
              <w:rPr>
                <w:rFonts w:ascii="Verdana" w:eastAsia="Times New Roman" w:hAnsi="Verdana" w:cs="Times New Roman"/>
                <w:b/>
                <w:color w:val="D0202E"/>
                <w:sz w:val="20"/>
                <w:szCs w:val="20"/>
              </w:rPr>
            </w:pPr>
          </w:p>
        </w:tc>
        <w:tc>
          <w:tcPr>
            <w:tcW w:w="5395" w:type="dxa"/>
          </w:tcPr>
          <w:p w:rsidR="00B542FD" w:rsidRDefault="00B542FD" w:rsidP="00B542FD">
            <w:pPr>
              <w:spacing w:line="19" w:lineRule="atLeast"/>
              <w:jc w:val="both"/>
              <w:rPr>
                <w:rFonts w:ascii="Verdana" w:eastAsia="Times New Roman" w:hAnsi="Verdana" w:cs="Times New Roman"/>
                <w:b/>
                <w:color w:val="D0202E"/>
                <w:sz w:val="20"/>
                <w:szCs w:val="20"/>
              </w:rPr>
            </w:pPr>
          </w:p>
        </w:tc>
      </w:tr>
      <w:tr w:rsidR="0077140E" w:rsidTr="0056226A">
        <w:trPr>
          <w:trHeight w:val="2043"/>
        </w:trPr>
        <w:tc>
          <w:tcPr>
            <w:tcW w:w="5395" w:type="dxa"/>
          </w:tcPr>
          <w:p w:rsidR="0077140E" w:rsidRDefault="0077140E" w:rsidP="0077140E">
            <w:pPr>
              <w:spacing w:line="19" w:lineRule="atLeast"/>
              <w:rPr>
                <w:rFonts w:ascii="Verdana" w:eastAsia="Times New Roman" w:hAnsi="Verdana" w:cs="Times New Roman"/>
                <w:b/>
                <w:color w:val="D0202E"/>
                <w:sz w:val="20"/>
                <w:szCs w:val="20"/>
              </w:rPr>
            </w:pPr>
            <w:r>
              <w:rPr>
                <w:rFonts w:ascii="Verdana" w:eastAsia="Times New Roman" w:hAnsi="Verdana" w:cs="Times New Roman"/>
                <w:b/>
                <w:color w:val="D0202E"/>
                <w:sz w:val="20"/>
                <w:szCs w:val="20"/>
              </w:rPr>
              <w:t xml:space="preserve">ARGUMENTS IN FAVOR </w:t>
            </w:r>
          </w:p>
          <w:p w:rsidR="004A17C1" w:rsidRDefault="00E542D2" w:rsidP="004A17C1">
            <w:pPr>
              <w:pStyle w:val="ListParagraph"/>
              <w:numPr>
                <w:ilvl w:val="0"/>
                <w:numId w:val="46"/>
              </w:numPr>
              <w:spacing w:line="19" w:lineRule="atLeast"/>
              <w:rPr>
                <w:rFonts w:ascii="Verdana" w:hAnsi="Verdana"/>
                <w:sz w:val="20"/>
                <w:szCs w:val="20"/>
              </w:rPr>
            </w:pPr>
            <w:r>
              <w:rPr>
                <w:rFonts w:ascii="Verdana" w:hAnsi="Verdana"/>
                <w:sz w:val="20"/>
                <w:szCs w:val="20"/>
              </w:rPr>
              <w:t xml:space="preserve">San Diego is experiencing a housing crisis and the 4,300 units built by this project will help mitigate the problem. </w:t>
            </w:r>
          </w:p>
          <w:p w:rsidR="00E542D2" w:rsidRDefault="00E542D2" w:rsidP="004A17C1">
            <w:pPr>
              <w:pStyle w:val="ListParagraph"/>
              <w:numPr>
                <w:ilvl w:val="0"/>
                <w:numId w:val="46"/>
              </w:numPr>
              <w:spacing w:line="19" w:lineRule="atLeast"/>
              <w:rPr>
                <w:rFonts w:ascii="Verdana" w:hAnsi="Verdana"/>
                <w:sz w:val="20"/>
                <w:szCs w:val="20"/>
              </w:rPr>
            </w:pPr>
            <w:r>
              <w:rPr>
                <w:rFonts w:ascii="Verdana" w:hAnsi="Verdana"/>
                <w:sz w:val="20"/>
                <w:szCs w:val="20"/>
              </w:rPr>
              <w:t xml:space="preserve">The investment into the San Diego River will return the waterfront to its original glory. </w:t>
            </w:r>
          </w:p>
          <w:p w:rsidR="00E542D2" w:rsidRDefault="00E542D2" w:rsidP="004A17C1">
            <w:pPr>
              <w:pStyle w:val="ListParagraph"/>
              <w:numPr>
                <w:ilvl w:val="0"/>
                <w:numId w:val="46"/>
              </w:numPr>
              <w:spacing w:line="19" w:lineRule="atLeast"/>
              <w:rPr>
                <w:rFonts w:ascii="Verdana" w:hAnsi="Verdana"/>
                <w:sz w:val="20"/>
                <w:szCs w:val="20"/>
              </w:rPr>
            </w:pPr>
            <w:r>
              <w:rPr>
                <w:rFonts w:ascii="Verdana" w:hAnsi="Verdana"/>
                <w:sz w:val="20"/>
                <w:szCs w:val="20"/>
              </w:rPr>
              <w:lastRenderedPageBreak/>
              <w:t xml:space="preserve">The project will create tens of thousands of construction and permanent jobs. </w:t>
            </w:r>
          </w:p>
          <w:p w:rsidR="00903765" w:rsidRDefault="00903765" w:rsidP="00903765">
            <w:pPr>
              <w:pStyle w:val="ListParagraph"/>
              <w:numPr>
                <w:ilvl w:val="0"/>
                <w:numId w:val="46"/>
              </w:numPr>
              <w:spacing w:line="19" w:lineRule="atLeast"/>
              <w:rPr>
                <w:rFonts w:ascii="Verdana" w:hAnsi="Verdana"/>
                <w:sz w:val="20"/>
                <w:szCs w:val="20"/>
              </w:rPr>
            </w:pPr>
            <w:r>
              <w:rPr>
                <w:rFonts w:ascii="Verdana" w:hAnsi="Verdana"/>
                <w:sz w:val="20"/>
                <w:szCs w:val="20"/>
              </w:rPr>
              <w:t xml:space="preserve">As a transit-oriented development, Riverwalk will encourage transit ridership and decrease the region’s dependency on automobiles, furthering the city’s ability to meet its Climate Action Plan goals. </w:t>
            </w:r>
          </w:p>
          <w:p w:rsidR="00903765" w:rsidRPr="00903765" w:rsidRDefault="00903765" w:rsidP="00903765">
            <w:pPr>
              <w:pStyle w:val="ListParagraph"/>
              <w:numPr>
                <w:ilvl w:val="0"/>
                <w:numId w:val="46"/>
              </w:numPr>
              <w:spacing w:line="19" w:lineRule="atLeast"/>
              <w:rPr>
                <w:rFonts w:ascii="Verdana" w:hAnsi="Verdana"/>
                <w:sz w:val="20"/>
                <w:szCs w:val="20"/>
              </w:rPr>
            </w:pPr>
            <w:r>
              <w:rPr>
                <w:rFonts w:ascii="Verdana" w:hAnsi="Verdana"/>
                <w:sz w:val="20"/>
                <w:szCs w:val="20"/>
              </w:rPr>
              <w:t xml:space="preserve">The 1 million square feet of commercial office space will encourage new companies to locate in San Diego, creating high-paying jobs for the region. </w:t>
            </w:r>
          </w:p>
        </w:tc>
        <w:tc>
          <w:tcPr>
            <w:tcW w:w="5395" w:type="dxa"/>
          </w:tcPr>
          <w:p w:rsidR="0077140E" w:rsidRDefault="0077140E" w:rsidP="0077140E">
            <w:pPr>
              <w:spacing w:line="19" w:lineRule="atLeast"/>
              <w:rPr>
                <w:rFonts w:ascii="Verdana" w:eastAsia="Times New Roman" w:hAnsi="Verdana" w:cs="Times New Roman"/>
                <w:b/>
                <w:color w:val="D0202E"/>
                <w:sz w:val="20"/>
                <w:szCs w:val="20"/>
              </w:rPr>
            </w:pPr>
            <w:r>
              <w:rPr>
                <w:rFonts w:ascii="Verdana" w:eastAsia="Times New Roman" w:hAnsi="Verdana" w:cs="Times New Roman"/>
                <w:b/>
                <w:color w:val="D0202E"/>
                <w:sz w:val="20"/>
                <w:szCs w:val="20"/>
              </w:rPr>
              <w:lastRenderedPageBreak/>
              <w:t xml:space="preserve">ARGUMENTS IN OPPOSITION </w:t>
            </w:r>
          </w:p>
          <w:p w:rsidR="0077140E" w:rsidRPr="004A17C1" w:rsidRDefault="00903765" w:rsidP="004A17C1">
            <w:pPr>
              <w:pStyle w:val="ListParagraph"/>
              <w:numPr>
                <w:ilvl w:val="0"/>
                <w:numId w:val="47"/>
              </w:numPr>
              <w:spacing w:line="19" w:lineRule="atLeast"/>
              <w:rPr>
                <w:rFonts w:ascii="Verdana" w:hAnsi="Verdana"/>
                <w:sz w:val="20"/>
                <w:szCs w:val="20"/>
              </w:rPr>
            </w:pPr>
            <w:r>
              <w:rPr>
                <w:rFonts w:ascii="Verdana" w:hAnsi="Verdana"/>
                <w:sz w:val="20"/>
                <w:szCs w:val="20"/>
              </w:rPr>
              <w:t>This mega development is too big and will disrupt the character of the neighborhood.</w:t>
            </w:r>
          </w:p>
        </w:tc>
      </w:tr>
    </w:tbl>
    <w:p w:rsidR="00987017" w:rsidRDefault="00987017" w:rsidP="00B216A2">
      <w:pPr>
        <w:tabs>
          <w:tab w:val="left" w:pos="180"/>
        </w:tabs>
        <w:spacing w:after="0" w:line="19" w:lineRule="atLeast"/>
        <w:rPr>
          <w:rFonts w:ascii="Verdana" w:eastAsia="Times New Roman" w:hAnsi="Verdana" w:cs="Times New Roman"/>
          <w:sz w:val="20"/>
          <w:szCs w:val="20"/>
        </w:rPr>
      </w:pPr>
    </w:p>
    <w:p w:rsidR="00414230" w:rsidRPr="006A7AD5" w:rsidRDefault="00414230" w:rsidP="006A7AD5">
      <w:pPr>
        <w:spacing w:line="19" w:lineRule="atLeast"/>
        <w:rPr>
          <w:rFonts w:ascii="Verdana" w:hAnsi="Verdana"/>
          <w:sz w:val="20"/>
          <w:szCs w:val="20"/>
        </w:rPr>
      </w:pPr>
    </w:p>
    <w:sectPr w:rsidR="00414230" w:rsidRPr="006A7AD5" w:rsidSect="00B17441">
      <w:headerReference w:type="first" r:id="rId8"/>
      <w:pgSz w:w="12240" w:h="15840"/>
      <w:pgMar w:top="720" w:right="720" w:bottom="720" w:left="720" w:header="720" w:footer="720" w:gutter="0"/>
      <w:pgBorders w:offsetFrom="page">
        <w:top w:val="single" w:sz="12" w:space="24" w:color="C00000"/>
        <w:left w:val="single" w:sz="12" w:space="24" w:color="C00000"/>
        <w:bottom w:val="single" w:sz="12" w:space="24" w:color="C00000"/>
        <w:right w:val="single" w:sz="12" w:space="24" w:color="C00000"/>
      </w:pgBorders>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2D4" w:rsidRDefault="00B312D4" w:rsidP="00D0035D">
      <w:pPr>
        <w:spacing w:after="0" w:line="240" w:lineRule="auto"/>
      </w:pPr>
      <w:r>
        <w:separator/>
      </w:r>
    </w:p>
  </w:endnote>
  <w:endnote w:type="continuationSeparator" w:id="0">
    <w:p w:rsidR="00B312D4" w:rsidRDefault="00B312D4" w:rsidP="00D00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2D4" w:rsidRDefault="00B312D4" w:rsidP="00D0035D">
      <w:pPr>
        <w:spacing w:after="0" w:line="240" w:lineRule="auto"/>
      </w:pPr>
      <w:r>
        <w:separator/>
      </w:r>
    </w:p>
  </w:footnote>
  <w:footnote w:type="continuationSeparator" w:id="0">
    <w:p w:rsidR="00B312D4" w:rsidRDefault="00B312D4" w:rsidP="00D003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35D" w:rsidRDefault="003B6940">
    <w:pPr>
      <w:pStyle w:val="Header"/>
    </w:pPr>
    <w:r>
      <w:rPr>
        <w:noProof/>
      </w:rPr>
      <mc:AlternateContent>
        <mc:Choice Requires="wps">
          <w:drawing>
            <wp:anchor distT="45720" distB="45720" distL="114300" distR="114300" simplePos="0" relativeHeight="251665408" behindDoc="0" locked="0" layoutInCell="1" allowOverlap="1" wp14:anchorId="5C4161F3" wp14:editId="53578BE8">
              <wp:simplePos x="0" y="0"/>
              <wp:positionH relativeFrom="margin">
                <wp:align>right</wp:align>
              </wp:positionH>
              <wp:positionV relativeFrom="paragraph">
                <wp:posOffset>161925</wp:posOffset>
              </wp:positionV>
              <wp:extent cx="4886325" cy="5334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533400"/>
                      </a:xfrm>
                      <a:prstGeom prst="rect">
                        <a:avLst/>
                      </a:prstGeom>
                      <a:solidFill>
                        <a:srgbClr val="FFFFFF"/>
                      </a:solidFill>
                      <a:ln w="9525">
                        <a:noFill/>
                        <a:miter lim="800000"/>
                        <a:headEnd/>
                        <a:tailEnd/>
                      </a:ln>
                    </wps:spPr>
                    <wps:txbx>
                      <w:txbxContent>
                        <w:p w:rsidR="003B3C4C" w:rsidRPr="009B52DE" w:rsidRDefault="001151F2" w:rsidP="001151F2">
                          <w:pPr>
                            <w:jc w:val="right"/>
                            <w:rPr>
                              <w:rFonts w:ascii="Rockwell" w:hAnsi="Rockwell"/>
                              <w:b/>
                              <w:color w:val="1F497D" w:themeColor="text2"/>
                              <w:sz w:val="56"/>
                              <w:szCs w:val="56"/>
                            </w:rPr>
                          </w:pPr>
                          <w:r>
                            <w:rPr>
                              <w:rFonts w:ascii="Rockwell" w:hAnsi="Rockwell"/>
                              <w:b/>
                              <w:color w:val="1F497D" w:themeColor="text2"/>
                              <w:sz w:val="56"/>
                              <w:szCs w:val="56"/>
                            </w:rPr>
                            <w:t>Policy Brief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4161F3" id="_x0000_t202" coordsize="21600,21600" o:spt="202" path="m,l,21600r21600,l21600,xe">
              <v:stroke joinstyle="miter"/>
              <v:path gradientshapeok="t" o:connecttype="rect"/>
            </v:shapetype>
            <v:shape id="_x0000_s1028" type="#_x0000_t202" style="position:absolute;margin-left:333.55pt;margin-top:12.75pt;width:384.75pt;height:42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" stroked="f">
              <v:textbox>
                <w:txbxContent>
                  <w:p w:rsidR="003B3C4C" w:rsidRPr="009B52DE" w:rsidRDefault="001151F2" w:rsidP="001151F2">
                    <w:pPr>
                      <w:jc w:val="right"/>
                      <w:rPr>
                        <w:rFonts w:ascii="Rockwell" w:hAnsi="Rockwell"/>
                        <w:b/>
                        <w:color w:val="1F497D" w:themeColor="text2"/>
                        <w:sz w:val="56"/>
                        <w:szCs w:val="56"/>
                      </w:rPr>
                    </w:pPr>
                    <w:r>
                      <w:rPr>
                        <w:rFonts w:ascii="Rockwell" w:hAnsi="Rockwell"/>
                        <w:b/>
                        <w:color w:val="1F497D" w:themeColor="text2"/>
                        <w:sz w:val="56"/>
                        <w:szCs w:val="56"/>
                      </w:rPr>
                      <w:t>Policy Brief</w:t>
                    </w:r>
                  </w:p>
                </w:txbxContent>
              </v:textbox>
              <w10:wrap type="square" anchorx="margin"/>
            </v:shape>
          </w:pict>
        </mc:Fallback>
      </mc:AlternateContent>
    </w:r>
    <w:r w:rsidR="009B52DE">
      <w:rPr>
        <w:noProof/>
      </w:rPr>
      <mc:AlternateContent>
        <mc:Choice Requires="wps">
          <w:drawing>
            <wp:anchor distT="45720" distB="45720" distL="114300" distR="114300" simplePos="0" relativeHeight="251667456" behindDoc="0" locked="0" layoutInCell="1" allowOverlap="1" wp14:anchorId="25D5C24F" wp14:editId="148C17CF">
              <wp:simplePos x="0" y="0"/>
              <wp:positionH relativeFrom="margin">
                <wp:align>right</wp:align>
              </wp:positionH>
              <wp:positionV relativeFrom="paragraph">
                <wp:posOffset>866775</wp:posOffset>
              </wp:positionV>
              <wp:extent cx="2428875" cy="371475"/>
              <wp:effectExtent l="0" t="0" r="9525"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71475"/>
                      </a:xfrm>
                      <a:prstGeom prst="rect">
                        <a:avLst/>
                      </a:prstGeom>
                      <a:solidFill>
                        <a:srgbClr val="FFFFFF"/>
                      </a:solidFill>
                      <a:ln w="9525">
                        <a:noFill/>
                        <a:miter lim="800000"/>
                        <a:headEnd/>
                        <a:tailEnd/>
                      </a:ln>
                    </wps:spPr>
                    <wps:txbx>
                      <w:txbxContent>
                        <w:p w:rsidR="003B3C4C" w:rsidRPr="009B52DE" w:rsidRDefault="00D94420" w:rsidP="003B6940">
                          <w:pPr>
                            <w:jc w:val="right"/>
                            <w:rPr>
                              <w:rFonts w:ascii="Verdana" w:hAnsi="Verdana"/>
                              <w:b/>
                              <w:color w:val="1F497D" w:themeColor="text2"/>
                              <w:sz w:val="32"/>
                              <w:szCs w:val="32"/>
                            </w:rPr>
                          </w:pPr>
                          <w:r>
                            <w:rPr>
                              <w:rFonts w:ascii="Verdana" w:hAnsi="Verdana"/>
                              <w:b/>
                              <w:color w:val="1F497D" w:themeColor="text2"/>
                              <w:sz w:val="32"/>
                              <w:szCs w:val="32"/>
                            </w:rPr>
                            <w:t>August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D5C24F" id="_x0000_s1029" type="#_x0000_t202" style="position:absolute;margin-left:140.05pt;margin-top:68.25pt;width:191.25pt;height:29.2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" stroked="f">
              <v:textbox>
                <w:txbxContent>
                  <w:p w:rsidR="003B3C4C" w:rsidRPr="009B52DE" w:rsidRDefault="00D94420" w:rsidP="003B6940">
                    <w:pPr>
                      <w:jc w:val="right"/>
                      <w:rPr>
                        <w:rFonts w:ascii="Verdana" w:hAnsi="Verdana"/>
                        <w:b/>
                        <w:color w:val="1F497D" w:themeColor="text2"/>
                        <w:sz w:val="32"/>
                        <w:szCs w:val="32"/>
                      </w:rPr>
                    </w:pPr>
                    <w:r>
                      <w:rPr>
                        <w:rFonts w:ascii="Verdana" w:hAnsi="Verdana"/>
                        <w:b/>
                        <w:color w:val="1F497D" w:themeColor="text2"/>
                        <w:sz w:val="32"/>
                        <w:szCs w:val="32"/>
                      </w:rPr>
                      <w:t>August 2020</w:t>
                    </w:r>
                  </w:p>
                </w:txbxContent>
              </v:textbox>
              <w10:wrap type="square" anchorx="margin"/>
            </v:shape>
          </w:pict>
        </mc:Fallback>
      </mc:AlternateContent>
    </w:r>
    <w:r w:rsidR="00A9248B">
      <w:rPr>
        <w:noProof/>
      </w:rPr>
      <mc:AlternateContent>
        <mc:Choice Requires="wps">
          <w:drawing>
            <wp:anchor distT="45720" distB="45720" distL="114300" distR="114300" simplePos="0" relativeHeight="251663360" behindDoc="0" locked="0" layoutInCell="1" allowOverlap="1" wp14:anchorId="244A9617" wp14:editId="5C6CB0CB">
              <wp:simplePos x="0" y="0"/>
              <wp:positionH relativeFrom="margin">
                <wp:align>right</wp:align>
              </wp:positionH>
              <wp:positionV relativeFrom="paragraph">
                <wp:posOffset>733425</wp:posOffset>
              </wp:positionV>
              <wp:extent cx="5857875" cy="95250"/>
              <wp:effectExtent l="0" t="0" r="952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95250"/>
                      </a:xfrm>
                      <a:prstGeom prst="rect">
                        <a:avLst/>
                      </a:prstGeom>
                      <a:solidFill>
                        <a:srgbClr val="C00000"/>
                      </a:solidFill>
                      <a:ln w="9525">
                        <a:noFill/>
                        <a:miter lim="800000"/>
                        <a:headEnd/>
                        <a:tailEnd/>
                      </a:ln>
                    </wps:spPr>
                    <wps:txbx>
                      <w:txbxContent>
                        <w:p w:rsidR="00A9248B" w:rsidRDefault="00A9248B" w:rsidP="00A924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4A9617" id="_x0000_s1030" type="#_x0000_t202" style="position:absolute;margin-left:410.05pt;margin-top:57.75pt;width:461.25pt;height:7.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" fillcolor="#c00000" stroked="f">
              <v:textbox>
                <w:txbxContent>
                  <w:p w:rsidR="00A9248B" w:rsidRDefault="00A9248B" w:rsidP="00A9248B"/>
                </w:txbxContent>
              </v:textbox>
              <w10:wrap type="square" anchorx="margin"/>
            </v:shape>
          </w:pict>
        </mc:Fallback>
      </mc:AlternateContent>
    </w:r>
    <w:r w:rsidR="00A9248B" w:rsidRPr="001957FD">
      <w:rPr>
        <w:noProof/>
      </w:rPr>
      <w:drawing>
        <wp:inline distT="0" distB="0" distL="0" distR="0" wp14:anchorId="0FF550FF" wp14:editId="5130F11F">
          <wp:extent cx="873143" cy="1175385"/>
          <wp:effectExtent l="0" t="0" r="3175" b="5715"/>
          <wp:docPr id="3" name="Picture 3" descr="P:\Public Affairs\Chamber Logo\SD_Chamber-Logo-PMS661_1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ublic Affairs\Chamber Logo\SD_Chamber-Logo-PMS661_18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10" cy="1247091"/>
                  </a:xfrm>
                  <a:prstGeom prst="rect">
                    <a:avLst/>
                  </a:prstGeom>
                  <a:noFill/>
                  <a:ln>
                    <a:noFill/>
                  </a:ln>
                </pic:spPr>
              </pic:pic>
            </a:graphicData>
          </a:graphic>
        </wp:inline>
      </w:drawing>
    </w:r>
  </w:p>
  <w:p w:rsidR="009B52DE" w:rsidRDefault="009B52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C1926"/>
    <w:multiLevelType w:val="hybridMultilevel"/>
    <w:tmpl w:val="EED85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F39FC"/>
    <w:multiLevelType w:val="hybridMultilevel"/>
    <w:tmpl w:val="92EE17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636CBE"/>
    <w:multiLevelType w:val="hybridMultilevel"/>
    <w:tmpl w:val="0C0C9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E49FD"/>
    <w:multiLevelType w:val="hybridMultilevel"/>
    <w:tmpl w:val="5F9EAE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C51BD6"/>
    <w:multiLevelType w:val="hybridMultilevel"/>
    <w:tmpl w:val="46661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D27B4"/>
    <w:multiLevelType w:val="hybridMultilevel"/>
    <w:tmpl w:val="AEC07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BE232B"/>
    <w:multiLevelType w:val="hybridMultilevel"/>
    <w:tmpl w:val="7F72BAFA"/>
    <w:lvl w:ilvl="0" w:tplc="A94A30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52EE2"/>
    <w:multiLevelType w:val="hybridMultilevel"/>
    <w:tmpl w:val="80524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6177C5"/>
    <w:multiLevelType w:val="hybridMultilevel"/>
    <w:tmpl w:val="224AC0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E3F1B51"/>
    <w:multiLevelType w:val="hybridMultilevel"/>
    <w:tmpl w:val="63AAF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EE3751"/>
    <w:multiLevelType w:val="hybridMultilevel"/>
    <w:tmpl w:val="B36229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340A65"/>
    <w:multiLevelType w:val="hybridMultilevel"/>
    <w:tmpl w:val="0BB45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BD58A1"/>
    <w:multiLevelType w:val="hybridMultilevel"/>
    <w:tmpl w:val="D2DA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1932F7"/>
    <w:multiLevelType w:val="hybridMultilevel"/>
    <w:tmpl w:val="EDDA5F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37151C3"/>
    <w:multiLevelType w:val="hybridMultilevel"/>
    <w:tmpl w:val="2C24D1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8977256"/>
    <w:multiLevelType w:val="hybridMultilevel"/>
    <w:tmpl w:val="2A183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45837"/>
    <w:multiLevelType w:val="hybridMultilevel"/>
    <w:tmpl w:val="5D504902"/>
    <w:lvl w:ilvl="0" w:tplc="4B30C9A4">
      <w:start w:val="1"/>
      <w:numFmt w:val="bullet"/>
      <w:lvlText w:val=""/>
      <w:lvlJc w:val="left"/>
      <w:pPr>
        <w:ind w:left="36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0AE42DA"/>
    <w:multiLevelType w:val="hybridMultilevel"/>
    <w:tmpl w:val="E774D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1507F6"/>
    <w:multiLevelType w:val="hybridMultilevel"/>
    <w:tmpl w:val="1CBCD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3B847C3"/>
    <w:multiLevelType w:val="hybridMultilevel"/>
    <w:tmpl w:val="8A2C39E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0" w15:restartNumberingAfterBreak="0">
    <w:nsid w:val="3F013FE4"/>
    <w:multiLevelType w:val="hybridMultilevel"/>
    <w:tmpl w:val="4B44F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413BEB"/>
    <w:multiLevelType w:val="hybridMultilevel"/>
    <w:tmpl w:val="B21EC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4708C3"/>
    <w:multiLevelType w:val="hybridMultilevel"/>
    <w:tmpl w:val="A51CD5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58119D3"/>
    <w:multiLevelType w:val="hybridMultilevel"/>
    <w:tmpl w:val="D44A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060588"/>
    <w:multiLevelType w:val="hybridMultilevel"/>
    <w:tmpl w:val="A498F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A15419C"/>
    <w:multiLevelType w:val="hybridMultilevel"/>
    <w:tmpl w:val="42DEB1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CAC219F"/>
    <w:multiLevelType w:val="hybridMultilevel"/>
    <w:tmpl w:val="0BDEC2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CE24E9C"/>
    <w:multiLevelType w:val="hybridMultilevel"/>
    <w:tmpl w:val="FE0A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5F5258"/>
    <w:multiLevelType w:val="hybridMultilevel"/>
    <w:tmpl w:val="651C74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E817929"/>
    <w:multiLevelType w:val="hybridMultilevel"/>
    <w:tmpl w:val="D402D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545478"/>
    <w:multiLevelType w:val="hybridMultilevel"/>
    <w:tmpl w:val="94F60D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2D74BE6"/>
    <w:multiLevelType w:val="hybridMultilevel"/>
    <w:tmpl w:val="1A9C28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4C13E6C"/>
    <w:multiLevelType w:val="hybridMultilevel"/>
    <w:tmpl w:val="0BB09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490A25"/>
    <w:multiLevelType w:val="hybridMultilevel"/>
    <w:tmpl w:val="B5EEDC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7CF6636"/>
    <w:multiLevelType w:val="hybridMultilevel"/>
    <w:tmpl w:val="05ACF5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9FB45A7"/>
    <w:multiLevelType w:val="hybridMultilevel"/>
    <w:tmpl w:val="BA50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3B5C76"/>
    <w:multiLevelType w:val="hybridMultilevel"/>
    <w:tmpl w:val="DBAA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6945CA"/>
    <w:multiLevelType w:val="hybridMultilevel"/>
    <w:tmpl w:val="2D0E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256AC7"/>
    <w:multiLevelType w:val="hybridMultilevel"/>
    <w:tmpl w:val="2ACC42B0"/>
    <w:lvl w:ilvl="0" w:tplc="A94A30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0D6F41"/>
    <w:multiLevelType w:val="hybridMultilevel"/>
    <w:tmpl w:val="E2C8B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117A5C"/>
    <w:multiLevelType w:val="hybridMultilevel"/>
    <w:tmpl w:val="BED8F18A"/>
    <w:lvl w:ilvl="0" w:tplc="A94A30D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DA101C"/>
    <w:multiLevelType w:val="hybridMultilevel"/>
    <w:tmpl w:val="79BCB3F0"/>
    <w:lvl w:ilvl="0" w:tplc="A94A30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D07082"/>
    <w:multiLevelType w:val="hybridMultilevel"/>
    <w:tmpl w:val="831A0F2A"/>
    <w:lvl w:ilvl="0" w:tplc="65F86FC6">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520539"/>
    <w:multiLevelType w:val="hybridMultilevel"/>
    <w:tmpl w:val="37CE2F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CC03463"/>
    <w:multiLevelType w:val="hybridMultilevel"/>
    <w:tmpl w:val="0A1E5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427422"/>
    <w:multiLevelType w:val="hybridMultilevel"/>
    <w:tmpl w:val="2DC08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0"/>
  </w:num>
  <w:num w:numId="3">
    <w:abstractNumId w:val="17"/>
  </w:num>
  <w:num w:numId="4">
    <w:abstractNumId w:val="39"/>
  </w:num>
  <w:num w:numId="5">
    <w:abstractNumId w:val="35"/>
  </w:num>
  <w:num w:numId="6">
    <w:abstractNumId w:val="15"/>
  </w:num>
  <w:num w:numId="7">
    <w:abstractNumId w:val="22"/>
  </w:num>
  <w:num w:numId="8">
    <w:abstractNumId w:val="16"/>
  </w:num>
  <w:num w:numId="9">
    <w:abstractNumId w:val="34"/>
  </w:num>
  <w:num w:numId="10">
    <w:abstractNumId w:val="8"/>
  </w:num>
  <w:num w:numId="11">
    <w:abstractNumId w:val="1"/>
  </w:num>
  <w:num w:numId="12">
    <w:abstractNumId w:val="13"/>
  </w:num>
  <w:num w:numId="13">
    <w:abstractNumId w:val="18"/>
  </w:num>
  <w:num w:numId="14">
    <w:abstractNumId w:val="31"/>
  </w:num>
  <w:num w:numId="15">
    <w:abstractNumId w:val="3"/>
  </w:num>
  <w:num w:numId="16">
    <w:abstractNumId w:val="9"/>
  </w:num>
  <w:num w:numId="17">
    <w:abstractNumId w:val="28"/>
  </w:num>
  <w:num w:numId="18">
    <w:abstractNumId w:val="0"/>
  </w:num>
  <w:num w:numId="19">
    <w:abstractNumId w:val="14"/>
  </w:num>
  <w:num w:numId="20">
    <w:abstractNumId w:val="10"/>
  </w:num>
  <w:num w:numId="21">
    <w:abstractNumId w:val="26"/>
  </w:num>
  <w:num w:numId="22">
    <w:abstractNumId w:val="5"/>
  </w:num>
  <w:num w:numId="23">
    <w:abstractNumId w:val="33"/>
  </w:num>
  <w:num w:numId="24">
    <w:abstractNumId w:val="30"/>
  </w:num>
  <w:num w:numId="25">
    <w:abstractNumId w:val="16"/>
  </w:num>
  <w:num w:numId="26">
    <w:abstractNumId w:val="24"/>
  </w:num>
  <w:num w:numId="27">
    <w:abstractNumId w:val="37"/>
  </w:num>
  <w:num w:numId="28">
    <w:abstractNumId w:val="42"/>
  </w:num>
  <w:num w:numId="29">
    <w:abstractNumId w:val="43"/>
  </w:num>
  <w:num w:numId="30">
    <w:abstractNumId w:val="21"/>
  </w:num>
  <w:num w:numId="31">
    <w:abstractNumId w:val="23"/>
  </w:num>
  <w:num w:numId="32">
    <w:abstractNumId w:val="29"/>
  </w:num>
  <w:num w:numId="33">
    <w:abstractNumId w:val="45"/>
  </w:num>
  <w:num w:numId="34">
    <w:abstractNumId w:val="11"/>
  </w:num>
  <w:num w:numId="35">
    <w:abstractNumId w:val="19"/>
  </w:num>
  <w:num w:numId="36">
    <w:abstractNumId w:val="44"/>
  </w:num>
  <w:num w:numId="37">
    <w:abstractNumId w:val="36"/>
  </w:num>
  <w:num w:numId="38">
    <w:abstractNumId w:val="7"/>
  </w:num>
  <w:num w:numId="39">
    <w:abstractNumId w:val="2"/>
  </w:num>
  <w:num w:numId="40">
    <w:abstractNumId w:val="32"/>
  </w:num>
  <w:num w:numId="41">
    <w:abstractNumId w:val="6"/>
  </w:num>
  <w:num w:numId="42">
    <w:abstractNumId w:val="38"/>
  </w:num>
  <w:num w:numId="43">
    <w:abstractNumId w:val="40"/>
  </w:num>
  <w:num w:numId="44">
    <w:abstractNumId w:val="41"/>
  </w:num>
  <w:num w:numId="45">
    <w:abstractNumId w:val="27"/>
  </w:num>
  <w:num w:numId="46">
    <w:abstractNumId w:val="4"/>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0F"/>
    <w:rsid w:val="000055E8"/>
    <w:rsid w:val="000069AD"/>
    <w:rsid w:val="000106A2"/>
    <w:rsid w:val="00014E2F"/>
    <w:rsid w:val="000205EB"/>
    <w:rsid w:val="00026A83"/>
    <w:rsid w:val="00027FCD"/>
    <w:rsid w:val="000320B2"/>
    <w:rsid w:val="00034B5E"/>
    <w:rsid w:val="00034D9D"/>
    <w:rsid w:val="00040FA6"/>
    <w:rsid w:val="000413A8"/>
    <w:rsid w:val="0004156F"/>
    <w:rsid w:val="00041A82"/>
    <w:rsid w:val="00045337"/>
    <w:rsid w:val="000453F5"/>
    <w:rsid w:val="0004560C"/>
    <w:rsid w:val="000468BB"/>
    <w:rsid w:val="000476E0"/>
    <w:rsid w:val="000549AD"/>
    <w:rsid w:val="000549C7"/>
    <w:rsid w:val="000609ED"/>
    <w:rsid w:val="00060EFF"/>
    <w:rsid w:val="0006510D"/>
    <w:rsid w:val="0007531E"/>
    <w:rsid w:val="00083438"/>
    <w:rsid w:val="00083B06"/>
    <w:rsid w:val="00083CEA"/>
    <w:rsid w:val="0009771E"/>
    <w:rsid w:val="000A28E1"/>
    <w:rsid w:val="000A6C2D"/>
    <w:rsid w:val="000A760A"/>
    <w:rsid w:val="000B367E"/>
    <w:rsid w:val="000B4295"/>
    <w:rsid w:val="000C2830"/>
    <w:rsid w:val="000C4213"/>
    <w:rsid w:val="000C481F"/>
    <w:rsid w:val="000D08CD"/>
    <w:rsid w:val="000D15EE"/>
    <w:rsid w:val="000D2BC1"/>
    <w:rsid w:val="000D367B"/>
    <w:rsid w:val="000E0D52"/>
    <w:rsid w:val="000E0E32"/>
    <w:rsid w:val="000F0A64"/>
    <w:rsid w:val="000F28C9"/>
    <w:rsid w:val="001002F3"/>
    <w:rsid w:val="00101FA8"/>
    <w:rsid w:val="00105A98"/>
    <w:rsid w:val="001151F2"/>
    <w:rsid w:val="00115C30"/>
    <w:rsid w:val="0011711F"/>
    <w:rsid w:val="00117C3B"/>
    <w:rsid w:val="00121537"/>
    <w:rsid w:val="001230BB"/>
    <w:rsid w:val="00124B73"/>
    <w:rsid w:val="00127247"/>
    <w:rsid w:val="00130FDE"/>
    <w:rsid w:val="00132FDB"/>
    <w:rsid w:val="00136192"/>
    <w:rsid w:val="001438BE"/>
    <w:rsid w:val="00145CCB"/>
    <w:rsid w:val="00151D8D"/>
    <w:rsid w:val="00152041"/>
    <w:rsid w:val="00153C56"/>
    <w:rsid w:val="00157993"/>
    <w:rsid w:val="00160EF0"/>
    <w:rsid w:val="0016642F"/>
    <w:rsid w:val="0016743C"/>
    <w:rsid w:val="00167BD4"/>
    <w:rsid w:val="00174533"/>
    <w:rsid w:val="001767C4"/>
    <w:rsid w:val="00177172"/>
    <w:rsid w:val="001809EA"/>
    <w:rsid w:val="001817AB"/>
    <w:rsid w:val="00182265"/>
    <w:rsid w:val="0018474C"/>
    <w:rsid w:val="00187206"/>
    <w:rsid w:val="00187FA7"/>
    <w:rsid w:val="0019549E"/>
    <w:rsid w:val="001A0285"/>
    <w:rsid w:val="001B1CB7"/>
    <w:rsid w:val="001B62D9"/>
    <w:rsid w:val="001D1AAE"/>
    <w:rsid w:val="001D1E29"/>
    <w:rsid w:val="001D553D"/>
    <w:rsid w:val="001E07B4"/>
    <w:rsid w:val="001E0B29"/>
    <w:rsid w:val="001E4262"/>
    <w:rsid w:val="001F4CCD"/>
    <w:rsid w:val="00201C5A"/>
    <w:rsid w:val="00213D28"/>
    <w:rsid w:val="002213A0"/>
    <w:rsid w:val="002322F9"/>
    <w:rsid w:val="00233A92"/>
    <w:rsid w:val="00247EB4"/>
    <w:rsid w:val="00251312"/>
    <w:rsid w:val="0025139F"/>
    <w:rsid w:val="00262A2A"/>
    <w:rsid w:val="00270CFC"/>
    <w:rsid w:val="00297AE2"/>
    <w:rsid w:val="002B12AD"/>
    <w:rsid w:val="002B4CA5"/>
    <w:rsid w:val="002C00BA"/>
    <w:rsid w:val="002C372B"/>
    <w:rsid w:val="002D6A75"/>
    <w:rsid w:val="002E2AF7"/>
    <w:rsid w:val="002E48AC"/>
    <w:rsid w:val="002E5941"/>
    <w:rsid w:val="002F3CDD"/>
    <w:rsid w:val="002F76EF"/>
    <w:rsid w:val="00301BA3"/>
    <w:rsid w:val="003045EC"/>
    <w:rsid w:val="00311458"/>
    <w:rsid w:val="00311557"/>
    <w:rsid w:val="0031209F"/>
    <w:rsid w:val="003216E7"/>
    <w:rsid w:val="00325149"/>
    <w:rsid w:val="0033746F"/>
    <w:rsid w:val="00344EC6"/>
    <w:rsid w:val="00346004"/>
    <w:rsid w:val="00346792"/>
    <w:rsid w:val="003476AF"/>
    <w:rsid w:val="003522D8"/>
    <w:rsid w:val="00353431"/>
    <w:rsid w:val="0035644B"/>
    <w:rsid w:val="00361AAD"/>
    <w:rsid w:val="00377152"/>
    <w:rsid w:val="003826CB"/>
    <w:rsid w:val="0038339D"/>
    <w:rsid w:val="003855C2"/>
    <w:rsid w:val="003912E2"/>
    <w:rsid w:val="0039257A"/>
    <w:rsid w:val="003945FF"/>
    <w:rsid w:val="00396239"/>
    <w:rsid w:val="00396892"/>
    <w:rsid w:val="003B2BF2"/>
    <w:rsid w:val="003B3C4C"/>
    <w:rsid w:val="003B6940"/>
    <w:rsid w:val="003B77AF"/>
    <w:rsid w:val="003C7F22"/>
    <w:rsid w:val="003D62B0"/>
    <w:rsid w:val="003D67EB"/>
    <w:rsid w:val="003D760B"/>
    <w:rsid w:val="003E7B27"/>
    <w:rsid w:val="003F1C40"/>
    <w:rsid w:val="00405A79"/>
    <w:rsid w:val="00414230"/>
    <w:rsid w:val="00414A67"/>
    <w:rsid w:val="00416452"/>
    <w:rsid w:val="004166F3"/>
    <w:rsid w:val="00426129"/>
    <w:rsid w:val="00431020"/>
    <w:rsid w:val="00432A8C"/>
    <w:rsid w:val="00433BA3"/>
    <w:rsid w:val="00447D36"/>
    <w:rsid w:val="00456A98"/>
    <w:rsid w:val="00456B1B"/>
    <w:rsid w:val="0045727F"/>
    <w:rsid w:val="004574EF"/>
    <w:rsid w:val="00460FC4"/>
    <w:rsid w:val="00461063"/>
    <w:rsid w:val="0047152C"/>
    <w:rsid w:val="00476FFB"/>
    <w:rsid w:val="00477184"/>
    <w:rsid w:val="00477656"/>
    <w:rsid w:val="00480A09"/>
    <w:rsid w:val="0048256F"/>
    <w:rsid w:val="00482E67"/>
    <w:rsid w:val="004912FA"/>
    <w:rsid w:val="0049195F"/>
    <w:rsid w:val="004A08F2"/>
    <w:rsid w:val="004A17C1"/>
    <w:rsid w:val="004A213E"/>
    <w:rsid w:val="004A2469"/>
    <w:rsid w:val="004A24D7"/>
    <w:rsid w:val="004A76F8"/>
    <w:rsid w:val="004B30B7"/>
    <w:rsid w:val="004C167E"/>
    <w:rsid w:val="004C7670"/>
    <w:rsid w:val="004C7B66"/>
    <w:rsid w:val="004D0770"/>
    <w:rsid w:val="004D322D"/>
    <w:rsid w:val="004D6D19"/>
    <w:rsid w:val="004D7A74"/>
    <w:rsid w:val="004E2128"/>
    <w:rsid w:val="004E24F5"/>
    <w:rsid w:val="004E6715"/>
    <w:rsid w:val="004E7026"/>
    <w:rsid w:val="004E7DDF"/>
    <w:rsid w:val="004F76CF"/>
    <w:rsid w:val="004F79E5"/>
    <w:rsid w:val="00500B24"/>
    <w:rsid w:val="0050137C"/>
    <w:rsid w:val="00507477"/>
    <w:rsid w:val="0051117D"/>
    <w:rsid w:val="0051380C"/>
    <w:rsid w:val="00516EA3"/>
    <w:rsid w:val="005226D5"/>
    <w:rsid w:val="00530D48"/>
    <w:rsid w:val="0055324B"/>
    <w:rsid w:val="00553D4B"/>
    <w:rsid w:val="005574F3"/>
    <w:rsid w:val="0056226A"/>
    <w:rsid w:val="00562829"/>
    <w:rsid w:val="0056574D"/>
    <w:rsid w:val="00565FDE"/>
    <w:rsid w:val="005705EE"/>
    <w:rsid w:val="00571011"/>
    <w:rsid w:val="00574033"/>
    <w:rsid w:val="005742C6"/>
    <w:rsid w:val="005846D8"/>
    <w:rsid w:val="005847B1"/>
    <w:rsid w:val="00590E17"/>
    <w:rsid w:val="00591767"/>
    <w:rsid w:val="00594602"/>
    <w:rsid w:val="00594FAC"/>
    <w:rsid w:val="0059769D"/>
    <w:rsid w:val="005A2DAA"/>
    <w:rsid w:val="005B0872"/>
    <w:rsid w:val="005B2C48"/>
    <w:rsid w:val="005B3E9F"/>
    <w:rsid w:val="005B42C6"/>
    <w:rsid w:val="005B5A9F"/>
    <w:rsid w:val="005B79F4"/>
    <w:rsid w:val="005C34FF"/>
    <w:rsid w:val="005C5488"/>
    <w:rsid w:val="005C58DD"/>
    <w:rsid w:val="005C6D18"/>
    <w:rsid w:val="005C6DDA"/>
    <w:rsid w:val="005D5F2E"/>
    <w:rsid w:val="005D76DD"/>
    <w:rsid w:val="005E1C2C"/>
    <w:rsid w:val="005F27C5"/>
    <w:rsid w:val="00605747"/>
    <w:rsid w:val="006166E8"/>
    <w:rsid w:val="00617960"/>
    <w:rsid w:val="00620E51"/>
    <w:rsid w:val="0062510F"/>
    <w:rsid w:val="00626D17"/>
    <w:rsid w:val="00630A31"/>
    <w:rsid w:val="00632B77"/>
    <w:rsid w:val="00632FC6"/>
    <w:rsid w:val="00635599"/>
    <w:rsid w:val="00641C68"/>
    <w:rsid w:val="00643985"/>
    <w:rsid w:val="0064701D"/>
    <w:rsid w:val="00656B70"/>
    <w:rsid w:val="006576C1"/>
    <w:rsid w:val="00657B77"/>
    <w:rsid w:val="00657C0A"/>
    <w:rsid w:val="006607A4"/>
    <w:rsid w:val="006640EC"/>
    <w:rsid w:val="00664CEB"/>
    <w:rsid w:val="0066520E"/>
    <w:rsid w:val="006757F7"/>
    <w:rsid w:val="0068173A"/>
    <w:rsid w:val="00685B1B"/>
    <w:rsid w:val="00686CEA"/>
    <w:rsid w:val="0069014F"/>
    <w:rsid w:val="00692A30"/>
    <w:rsid w:val="00696457"/>
    <w:rsid w:val="006A0325"/>
    <w:rsid w:val="006A1A3D"/>
    <w:rsid w:val="006A3E24"/>
    <w:rsid w:val="006A7AD5"/>
    <w:rsid w:val="006B5E24"/>
    <w:rsid w:val="006C01D3"/>
    <w:rsid w:val="006C3393"/>
    <w:rsid w:val="006C4891"/>
    <w:rsid w:val="006C51F9"/>
    <w:rsid w:val="006D0D15"/>
    <w:rsid w:val="006E2A8E"/>
    <w:rsid w:val="006E656C"/>
    <w:rsid w:val="006F1567"/>
    <w:rsid w:val="006F3655"/>
    <w:rsid w:val="006F3ADA"/>
    <w:rsid w:val="006F4C92"/>
    <w:rsid w:val="006F67FA"/>
    <w:rsid w:val="00701925"/>
    <w:rsid w:val="0070310A"/>
    <w:rsid w:val="00703ADE"/>
    <w:rsid w:val="00710948"/>
    <w:rsid w:val="007127C6"/>
    <w:rsid w:val="00713191"/>
    <w:rsid w:val="00720B9A"/>
    <w:rsid w:val="00721105"/>
    <w:rsid w:val="00727E16"/>
    <w:rsid w:val="00731838"/>
    <w:rsid w:val="00732E1C"/>
    <w:rsid w:val="0073316E"/>
    <w:rsid w:val="00734D6B"/>
    <w:rsid w:val="00736314"/>
    <w:rsid w:val="00736C56"/>
    <w:rsid w:val="007377E3"/>
    <w:rsid w:val="00750E32"/>
    <w:rsid w:val="0075267F"/>
    <w:rsid w:val="00755580"/>
    <w:rsid w:val="0075788A"/>
    <w:rsid w:val="007612BD"/>
    <w:rsid w:val="00764F98"/>
    <w:rsid w:val="0077140E"/>
    <w:rsid w:val="00781134"/>
    <w:rsid w:val="0078562B"/>
    <w:rsid w:val="0078616B"/>
    <w:rsid w:val="00790ABD"/>
    <w:rsid w:val="0079635F"/>
    <w:rsid w:val="007A667E"/>
    <w:rsid w:val="007B05A6"/>
    <w:rsid w:val="007B5B7B"/>
    <w:rsid w:val="007B67FE"/>
    <w:rsid w:val="007C747F"/>
    <w:rsid w:val="007D4807"/>
    <w:rsid w:val="007D5BB8"/>
    <w:rsid w:val="007D63F6"/>
    <w:rsid w:val="007D7181"/>
    <w:rsid w:val="007D7742"/>
    <w:rsid w:val="007D7D1D"/>
    <w:rsid w:val="007E2506"/>
    <w:rsid w:val="007E5652"/>
    <w:rsid w:val="007E5853"/>
    <w:rsid w:val="007E5A57"/>
    <w:rsid w:val="007E7039"/>
    <w:rsid w:val="007E7182"/>
    <w:rsid w:val="007F15AE"/>
    <w:rsid w:val="007F344C"/>
    <w:rsid w:val="00800F1A"/>
    <w:rsid w:val="008025D6"/>
    <w:rsid w:val="00804273"/>
    <w:rsid w:val="00804480"/>
    <w:rsid w:val="00811D30"/>
    <w:rsid w:val="00817B6B"/>
    <w:rsid w:val="00827A64"/>
    <w:rsid w:val="00832178"/>
    <w:rsid w:val="00841D00"/>
    <w:rsid w:val="00844429"/>
    <w:rsid w:val="00851879"/>
    <w:rsid w:val="0085207B"/>
    <w:rsid w:val="008545A1"/>
    <w:rsid w:val="008554B0"/>
    <w:rsid w:val="00863165"/>
    <w:rsid w:val="008656BF"/>
    <w:rsid w:val="008675B9"/>
    <w:rsid w:val="00870A84"/>
    <w:rsid w:val="00871A98"/>
    <w:rsid w:val="00871BCD"/>
    <w:rsid w:val="00873205"/>
    <w:rsid w:val="00875707"/>
    <w:rsid w:val="00875E9F"/>
    <w:rsid w:val="008851A8"/>
    <w:rsid w:val="00886F32"/>
    <w:rsid w:val="00887D15"/>
    <w:rsid w:val="0089143E"/>
    <w:rsid w:val="00894852"/>
    <w:rsid w:val="008A60B5"/>
    <w:rsid w:val="008B31B5"/>
    <w:rsid w:val="008B3507"/>
    <w:rsid w:val="008B3BA1"/>
    <w:rsid w:val="008B4577"/>
    <w:rsid w:val="008B7C33"/>
    <w:rsid w:val="008C1AD6"/>
    <w:rsid w:val="008C44FE"/>
    <w:rsid w:val="008C6336"/>
    <w:rsid w:val="008C676F"/>
    <w:rsid w:val="008D3402"/>
    <w:rsid w:val="008D5C6B"/>
    <w:rsid w:val="008D7211"/>
    <w:rsid w:val="008E20FE"/>
    <w:rsid w:val="008E615C"/>
    <w:rsid w:val="008E6B92"/>
    <w:rsid w:val="008F150E"/>
    <w:rsid w:val="008F7519"/>
    <w:rsid w:val="0090228C"/>
    <w:rsid w:val="009022EC"/>
    <w:rsid w:val="00903765"/>
    <w:rsid w:val="00903996"/>
    <w:rsid w:val="0091184E"/>
    <w:rsid w:val="00911C3B"/>
    <w:rsid w:val="009233A1"/>
    <w:rsid w:val="009247A7"/>
    <w:rsid w:val="00924A92"/>
    <w:rsid w:val="00930893"/>
    <w:rsid w:val="0093432A"/>
    <w:rsid w:val="00934EAB"/>
    <w:rsid w:val="00940156"/>
    <w:rsid w:val="00946B0D"/>
    <w:rsid w:val="00947869"/>
    <w:rsid w:val="00950E75"/>
    <w:rsid w:val="0095486A"/>
    <w:rsid w:val="00957A9B"/>
    <w:rsid w:val="00962F9F"/>
    <w:rsid w:val="00964956"/>
    <w:rsid w:val="009651F0"/>
    <w:rsid w:val="00970249"/>
    <w:rsid w:val="00975191"/>
    <w:rsid w:val="00976D3A"/>
    <w:rsid w:val="00977965"/>
    <w:rsid w:val="0098400B"/>
    <w:rsid w:val="00984B1F"/>
    <w:rsid w:val="00987017"/>
    <w:rsid w:val="00991A3F"/>
    <w:rsid w:val="00995DE2"/>
    <w:rsid w:val="009A049F"/>
    <w:rsid w:val="009A3498"/>
    <w:rsid w:val="009A76A6"/>
    <w:rsid w:val="009B52DE"/>
    <w:rsid w:val="009B67C5"/>
    <w:rsid w:val="009C33E5"/>
    <w:rsid w:val="009D6B4F"/>
    <w:rsid w:val="009D7101"/>
    <w:rsid w:val="009E0F33"/>
    <w:rsid w:val="009F260C"/>
    <w:rsid w:val="00A00F07"/>
    <w:rsid w:val="00A03FE5"/>
    <w:rsid w:val="00A05917"/>
    <w:rsid w:val="00A10B1B"/>
    <w:rsid w:val="00A11B0F"/>
    <w:rsid w:val="00A145BD"/>
    <w:rsid w:val="00A14CF0"/>
    <w:rsid w:val="00A21108"/>
    <w:rsid w:val="00A21970"/>
    <w:rsid w:val="00A21B94"/>
    <w:rsid w:val="00A22B25"/>
    <w:rsid w:val="00A242E6"/>
    <w:rsid w:val="00A2439B"/>
    <w:rsid w:val="00A6506E"/>
    <w:rsid w:val="00A65E4E"/>
    <w:rsid w:val="00A67C93"/>
    <w:rsid w:val="00A73A32"/>
    <w:rsid w:val="00A814FD"/>
    <w:rsid w:val="00A86165"/>
    <w:rsid w:val="00A90631"/>
    <w:rsid w:val="00A9248B"/>
    <w:rsid w:val="00A96372"/>
    <w:rsid w:val="00AA6FA0"/>
    <w:rsid w:val="00AA755A"/>
    <w:rsid w:val="00AB11C3"/>
    <w:rsid w:val="00AB2778"/>
    <w:rsid w:val="00AB2F4A"/>
    <w:rsid w:val="00AB609F"/>
    <w:rsid w:val="00AB637B"/>
    <w:rsid w:val="00AB6B83"/>
    <w:rsid w:val="00AC2A28"/>
    <w:rsid w:val="00AC66C9"/>
    <w:rsid w:val="00AD536C"/>
    <w:rsid w:val="00AD584F"/>
    <w:rsid w:val="00AE2281"/>
    <w:rsid w:val="00AE35F3"/>
    <w:rsid w:val="00AE7222"/>
    <w:rsid w:val="00AE767C"/>
    <w:rsid w:val="00AF39EF"/>
    <w:rsid w:val="00AF44BC"/>
    <w:rsid w:val="00B03972"/>
    <w:rsid w:val="00B16D2E"/>
    <w:rsid w:val="00B17441"/>
    <w:rsid w:val="00B1773F"/>
    <w:rsid w:val="00B216A2"/>
    <w:rsid w:val="00B23B88"/>
    <w:rsid w:val="00B243EF"/>
    <w:rsid w:val="00B262FD"/>
    <w:rsid w:val="00B26B30"/>
    <w:rsid w:val="00B27216"/>
    <w:rsid w:val="00B27E9E"/>
    <w:rsid w:val="00B312D4"/>
    <w:rsid w:val="00B33030"/>
    <w:rsid w:val="00B3613E"/>
    <w:rsid w:val="00B37300"/>
    <w:rsid w:val="00B42C4C"/>
    <w:rsid w:val="00B4492B"/>
    <w:rsid w:val="00B44D78"/>
    <w:rsid w:val="00B45BEE"/>
    <w:rsid w:val="00B542FD"/>
    <w:rsid w:val="00B636E2"/>
    <w:rsid w:val="00B6521D"/>
    <w:rsid w:val="00B664A2"/>
    <w:rsid w:val="00B7492D"/>
    <w:rsid w:val="00B8402D"/>
    <w:rsid w:val="00B84F86"/>
    <w:rsid w:val="00B85184"/>
    <w:rsid w:val="00B9128E"/>
    <w:rsid w:val="00B93123"/>
    <w:rsid w:val="00B96820"/>
    <w:rsid w:val="00B96A7A"/>
    <w:rsid w:val="00B97290"/>
    <w:rsid w:val="00BA0D42"/>
    <w:rsid w:val="00BA205C"/>
    <w:rsid w:val="00BA3874"/>
    <w:rsid w:val="00BA445A"/>
    <w:rsid w:val="00BA4544"/>
    <w:rsid w:val="00BA47C0"/>
    <w:rsid w:val="00BA4C27"/>
    <w:rsid w:val="00BA5B3C"/>
    <w:rsid w:val="00BC0067"/>
    <w:rsid w:val="00BC13F3"/>
    <w:rsid w:val="00BD35B5"/>
    <w:rsid w:val="00BD5EFC"/>
    <w:rsid w:val="00BE39B1"/>
    <w:rsid w:val="00BE470F"/>
    <w:rsid w:val="00BE669C"/>
    <w:rsid w:val="00BE6736"/>
    <w:rsid w:val="00BE6D3F"/>
    <w:rsid w:val="00BE7D44"/>
    <w:rsid w:val="00BF05FA"/>
    <w:rsid w:val="00BF082B"/>
    <w:rsid w:val="00BF6C01"/>
    <w:rsid w:val="00C040F8"/>
    <w:rsid w:val="00C04ADA"/>
    <w:rsid w:val="00C10D8B"/>
    <w:rsid w:val="00C11B68"/>
    <w:rsid w:val="00C1434D"/>
    <w:rsid w:val="00C239BC"/>
    <w:rsid w:val="00C23F0F"/>
    <w:rsid w:val="00C27F5D"/>
    <w:rsid w:val="00C336A8"/>
    <w:rsid w:val="00C34293"/>
    <w:rsid w:val="00C4090F"/>
    <w:rsid w:val="00C42007"/>
    <w:rsid w:val="00C421F4"/>
    <w:rsid w:val="00C4230B"/>
    <w:rsid w:val="00C4356C"/>
    <w:rsid w:val="00C44D22"/>
    <w:rsid w:val="00C4681E"/>
    <w:rsid w:val="00C524C5"/>
    <w:rsid w:val="00C542C0"/>
    <w:rsid w:val="00C56D3B"/>
    <w:rsid w:val="00C61110"/>
    <w:rsid w:val="00C62C06"/>
    <w:rsid w:val="00C66B89"/>
    <w:rsid w:val="00C67FDC"/>
    <w:rsid w:val="00C723CE"/>
    <w:rsid w:val="00C7464C"/>
    <w:rsid w:val="00C91E6C"/>
    <w:rsid w:val="00C921C9"/>
    <w:rsid w:val="00C92B73"/>
    <w:rsid w:val="00C92F78"/>
    <w:rsid w:val="00C96315"/>
    <w:rsid w:val="00C973E9"/>
    <w:rsid w:val="00C9763A"/>
    <w:rsid w:val="00CA057D"/>
    <w:rsid w:val="00CA184C"/>
    <w:rsid w:val="00CB3BDF"/>
    <w:rsid w:val="00CB4F0E"/>
    <w:rsid w:val="00CC1B5D"/>
    <w:rsid w:val="00CC249F"/>
    <w:rsid w:val="00CC4877"/>
    <w:rsid w:val="00CD1272"/>
    <w:rsid w:val="00CD52B9"/>
    <w:rsid w:val="00CE0AB0"/>
    <w:rsid w:val="00D0035D"/>
    <w:rsid w:val="00D029D1"/>
    <w:rsid w:val="00D04476"/>
    <w:rsid w:val="00D0618A"/>
    <w:rsid w:val="00D061CF"/>
    <w:rsid w:val="00D13666"/>
    <w:rsid w:val="00D149A2"/>
    <w:rsid w:val="00D14FD5"/>
    <w:rsid w:val="00D151D3"/>
    <w:rsid w:val="00D2028B"/>
    <w:rsid w:val="00D208CC"/>
    <w:rsid w:val="00D349FE"/>
    <w:rsid w:val="00D3602A"/>
    <w:rsid w:val="00D3646B"/>
    <w:rsid w:val="00D45AAB"/>
    <w:rsid w:val="00D54D0E"/>
    <w:rsid w:val="00D55B62"/>
    <w:rsid w:val="00D5785C"/>
    <w:rsid w:val="00D62901"/>
    <w:rsid w:val="00D65330"/>
    <w:rsid w:val="00D70918"/>
    <w:rsid w:val="00D73C7E"/>
    <w:rsid w:val="00D7400D"/>
    <w:rsid w:val="00D76C5B"/>
    <w:rsid w:val="00D84307"/>
    <w:rsid w:val="00D93F64"/>
    <w:rsid w:val="00D94420"/>
    <w:rsid w:val="00D949EE"/>
    <w:rsid w:val="00D96218"/>
    <w:rsid w:val="00D971DF"/>
    <w:rsid w:val="00DA2CBC"/>
    <w:rsid w:val="00DB09EA"/>
    <w:rsid w:val="00DB0E91"/>
    <w:rsid w:val="00DB7B82"/>
    <w:rsid w:val="00DC1325"/>
    <w:rsid w:val="00DC1493"/>
    <w:rsid w:val="00DC2D06"/>
    <w:rsid w:val="00DC694B"/>
    <w:rsid w:val="00DD56EB"/>
    <w:rsid w:val="00DD6A70"/>
    <w:rsid w:val="00DE23CD"/>
    <w:rsid w:val="00DE52B1"/>
    <w:rsid w:val="00DE7F6C"/>
    <w:rsid w:val="00DF4467"/>
    <w:rsid w:val="00DF480F"/>
    <w:rsid w:val="00E05DB7"/>
    <w:rsid w:val="00E068F6"/>
    <w:rsid w:val="00E13D78"/>
    <w:rsid w:val="00E20128"/>
    <w:rsid w:val="00E22E14"/>
    <w:rsid w:val="00E276E9"/>
    <w:rsid w:val="00E344F0"/>
    <w:rsid w:val="00E36C66"/>
    <w:rsid w:val="00E47360"/>
    <w:rsid w:val="00E52B47"/>
    <w:rsid w:val="00E542D2"/>
    <w:rsid w:val="00E601CB"/>
    <w:rsid w:val="00E61E8E"/>
    <w:rsid w:val="00E7213D"/>
    <w:rsid w:val="00E754D4"/>
    <w:rsid w:val="00E762E9"/>
    <w:rsid w:val="00E802FB"/>
    <w:rsid w:val="00E85395"/>
    <w:rsid w:val="00E853B2"/>
    <w:rsid w:val="00EA27AC"/>
    <w:rsid w:val="00EA3682"/>
    <w:rsid w:val="00EA4C57"/>
    <w:rsid w:val="00EB4FED"/>
    <w:rsid w:val="00EC0EE4"/>
    <w:rsid w:val="00ED0382"/>
    <w:rsid w:val="00ED40F7"/>
    <w:rsid w:val="00ED5274"/>
    <w:rsid w:val="00EE2878"/>
    <w:rsid w:val="00EE4543"/>
    <w:rsid w:val="00EE6D05"/>
    <w:rsid w:val="00EF1533"/>
    <w:rsid w:val="00EF3447"/>
    <w:rsid w:val="00EF4A85"/>
    <w:rsid w:val="00EF66BE"/>
    <w:rsid w:val="00F020E4"/>
    <w:rsid w:val="00F15CCA"/>
    <w:rsid w:val="00F2163E"/>
    <w:rsid w:val="00F22B04"/>
    <w:rsid w:val="00F43A61"/>
    <w:rsid w:val="00F46093"/>
    <w:rsid w:val="00F54296"/>
    <w:rsid w:val="00F65ABB"/>
    <w:rsid w:val="00F65BD7"/>
    <w:rsid w:val="00F66609"/>
    <w:rsid w:val="00F714AC"/>
    <w:rsid w:val="00F72E5A"/>
    <w:rsid w:val="00F74313"/>
    <w:rsid w:val="00F8514C"/>
    <w:rsid w:val="00F85A69"/>
    <w:rsid w:val="00F96B62"/>
    <w:rsid w:val="00FA24BE"/>
    <w:rsid w:val="00FA4A21"/>
    <w:rsid w:val="00FA4A44"/>
    <w:rsid w:val="00FB06D9"/>
    <w:rsid w:val="00FB43B5"/>
    <w:rsid w:val="00FB49AF"/>
    <w:rsid w:val="00FB5365"/>
    <w:rsid w:val="00FB785F"/>
    <w:rsid w:val="00FC118B"/>
    <w:rsid w:val="00FC5008"/>
    <w:rsid w:val="00FC5B46"/>
    <w:rsid w:val="00FC65D9"/>
    <w:rsid w:val="00FD1508"/>
    <w:rsid w:val="00FD1E84"/>
    <w:rsid w:val="00FD43A4"/>
    <w:rsid w:val="00FE1709"/>
    <w:rsid w:val="00FE20B9"/>
    <w:rsid w:val="00FE3315"/>
    <w:rsid w:val="00FF45D7"/>
    <w:rsid w:val="00FF5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5:docId w15:val="{349D6E2D-CA46-48D7-AFDA-B68698E0D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B0F"/>
  </w:style>
  <w:style w:type="paragraph" w:styleId="Heading1">
    <w:name w:val="heading 1"/>
    <w:basedOn w:val="Normal"/>
    <w:link w:val="Heading1Char"/>
    <w:uiPriority w:val="9"/>
    <w:qFormat/>
    <w:rsid w:val="00FA4A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BA454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B0F"/>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A11B0F"/>
    <w:pPr>
      <w:spacing w:after="0" w:line="240" w:lineRule="auto"/>
    </w:pPr>
  </w:style>
  <w:style w:type="paragraph" w:styleId="BalloonText">
    <w:name w:val="Balloon Text"/>
    <w:basedOn w:val="Normal"/>
    <w:link w:val="BalloonTextChar"/>
    <w:uiPriority w:val="99"/>
    <w:semiHidden/>
    <w:unhideWhenUsed/>
    <w:rsid w:val="00A11B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B0F"/>
    <w:rPr>
      <w:rFonts w:ascii="Tahoma" w:hAnsi="Tahoma" w:cs="Tahoma"/>
      <w:sz w:val="16"/>
      <w:szCs w:val="16"/>
    </w:rPr>
  </w:style>
  <w:style w:type="character" w:styleId="Hyperlink">
    <w:name w:val="Hyperlink"/>
    <w:basedOn w:val="DefaultParagraphFont"/>
    <w:uiPriority w:val="99"/>
    <w:unhideWhenUsed/>
    <w:rsid w:val="00B33030"/>
    <w:rPr>
      <w:color w:val="0000FF" w:themeColor="hyperlink"/>
      <w:u w:val="single"/>
    </w:rPr>
  </w:style>
  <w:style w:type="paragraph" w:styleId="NormalWeb">
    <w:name w:val="Normal (Web)"/>
    <w:basedOn w:val="Normal"/>
    <w:semiHidden/>
    <w:rsid w:val="00B361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A4A44"/>
    <w:rPr>
      <w:rFonts w:ascii="Times New Roman" w:eastAsia="Times New Roman" w:hAnsi="Times New Roman" w:cs="Times New Roman"/>
      <w:b/>
      <w:bCs/>
      <w:kern w:val="36"/>
      <w:sz w:val="48"/>
      <w:szCs w:val="48"/>
    </w:rPr>
  </w:style>
  <w:style w:type="paragraph" w:styleId="BodyText">
    <w:name w:val="Body Text"/>
    <w:basedOn w:val="Normal"/>
    <w:link w:val="BodyTextChar"/>
    <w:semiHidden/>
    <w:rsid w:val="005574F3"/>
    <w:pPr>
      <w:spacing w:after="0" w:line="240" w:lineRule="auto"/>
    </w:pPr>
    <w:rPr>
      <w:rFonts w:ascii="Times New Roman" w:eastAsia="Times New Roman" w:hAnsi="Times New Roman" w:cs="Times New Roman"/>
      <w:color w:val="000000"/>
      <w:sz w:val="24"/>
      <w:szCs w:val="24"/>
    </w:rPr>
  </w:style>
  <w:style w:type="character" w:customStyle="1" w:styleId="BodyTextChar">
    <w:name w:val="Body Text Char"/>
    <w:basedOn w:val="DefaultParagraphFont"/>
    <w:link w:val="BodyText"/>
    <w:semiHidden/>
    <w:rsid w:val="005574F3"/>
    <w:rPr>
      <w:rFonts w:ascii="Times New Roman" w:eastAsia="Times New Roman" w:hAnsi="Times New Roman" w:cs="Times New Roman"/>
      <w:color w:val="000000"/>
      <w:sz w:val="24"/>
      <w:szCs w:val="24"/>
    </w:rPr>
  </w:style>
  <w:style w:type="character" w:customStyle="1" w:styleId="Heading5Char">
    <w:name w:val="Heading 5 Char"/>
    <w:basedOn w:val="DefaultParagraphFont"/>
    <w:link w:val="Heading5"/>
    <w:uiPriority w:val="9"/>
    <w:semiHidden/>
    <w:rsid w:val="00BA4544"/>
    <w:rPr>
      <w:rFonts w:asciiTheme="majorHAnsi" w:eastAsiaTheme="majorEastAsia" w:hAnsiTheme="majorHAnsi" w:cstheme="majorBidi"/>
      <w:color w:val="365F91" w:themeColor="accent1" w:themeShade="BF"/>
    </w:rPr>
  </w:style>
  <w:style w:type="character" w:styleId="Emphasis">
    <w:name w:val="Emphasis"/>
    <w:basedOn w:val="DefaultParagraphFont"/>
    <w:uiPriority w:val="20"/>
    <w:qFormat/>
    <w:rsid w:val="001D1E29"/>
    <w:rPr>
      <w:i/>
      <w:iCs/>
    </w:rPr>
  </w:style>
  <w:style w:type="character" w:customStyle="1" w:styleId="apple-converted-space">
    <w:name w:val="apple-converted-space"/>
    <w:basedOn w:val="DefaultParagraphFont"/>
    <w:rsid w:val="001D1E29"/>
  </w:style>
  <w:style w:type="paragraph" w:styleId="Header">
    <w:name w:val="header"/>
    <w:basedOn w:val="Normal"/>
    <w:link w:val="HeaderChar"/>
    <w:uiPriority w:val="99"/>
    <w:unhideWhenUsed/>
    <w:rsid w:val="00D003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35D"/>
  </w:style>
  <w:style w:type="paragraph" w:styleId="Footer">
    <w:name w:val="footer"/>
    <w:basedOn w:val="Normal"/>
    <w:link w:val="FooterChar"/>
    <w:uiPriority w:val="99"/>
    <w:unhideWhenUsed/>
    <w:rsid w:val="00D00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35D"/>
  </w:style>
  <w:style w:type="table" w:styleId="TableGrid">
    <w:name w:val="Table Grid"/>
    <w:basedOn w:val="TableNormal"/>
    <w:uiPriority w:val="59"/>
    <w:rsid w:val="00771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122131">
      <w:bodyDiv w:val="1"/>
      <w:marLeft w:val="0"/>
      <w:marRight w:val="0"/>
      <w:marTop w:val="0"/>
      <w:marBottom w:val="0"/>
      <w:divBdr>
        <w:top w:val="none" w:sz="0" w:space="0" w:color="auto"/>
        <w:left w:val="none" w:sz="0" w:space="0" w:color="auto"/>
        <w:bottom w:val="none" w:sz="0" w:space="0" w:color="auto"/>
        <w:right w:val="none" w:sz="0" w:space="0" w:color="auto"/>
      </w:divBdr>
    </w:div>
    <w:div w:id="760445405">
      <w:bodyDiv w:val="1"/>
      <w:marLeft w:val="0"/>
      <w:marRight w:val="0"/>
      <w:marTop w:val="0"/>
      <w:marBottom w:val="0"/>
      <w:divBdr>
        <w:top w:val="none" w:sz="0" w:space="0" w:color="auto"/>
        <w:left w:val="none" w:sz="0" w:space="0" w:color="auto"/>
        <w:bottom w:val="none" w:sz="0" w:space="0" w:color="auto"/>
        <w:right w:val="none" w:sz="0" w:space="0" w:color="auto"/>
      </w:divBdr>
    </w:div>
    <w:div w:id="794716681">
      <w:bodyDiv w:val="1"/>
      <w:marLeft w:val="0"/>
      <w:marRight w:val="0"/>
      <w:marTop w:val="0"/>
      <w:marBottom w:val="0"/>
      <w:divBdr>
        <w:top w:val="none" w:sz="0" w:space="0" w:color="auto"/>
        <w:left w:val="none" w:sz="0" w:space="0" w:color="auto"/>
        <w:bottom w:val="none" w:sz="0" w:space="0" w:color="auto"/>
        <w:right w:val="none" w:sz="0" w:space="0" w:color="auto"/>
      </w:divBdr>
    </w:div>
    <w:div w:id="1094135617">
      <w:bodyDiv w:val="1"/>
      <w:marLeft w:val="0"/>
      <w:marRight w:val="0"/>
      <w:marTop w:val="0"/>
      <w:marBottom w:val="0"/>
      <w:divBdr>
        <w:top w:val="none" w:sz="0" w:space="0" w:color="auto"/>
        <w:left w:val="none" w:sz="0" w:space="0" w:color="auto"/>
        <w:bottom w:val="none" w:sz="0" w:space="0" w:color="auto"/>
        <w:right w:val="none" w:sz="0" w:space="0" w:color="auto"/>
      </w:divBdr>
    </w:div>
    <w:div w:id="1143081658">
      <w:bodyDiv w:val="1"/>
      <w:marLeft w:val="0"/>
      <w:marRight w:val="0"/>
      <w:marTop w:val="0"/>
      <w:marBottom w:val="0"/>
      <w:divBdr>
        <w:top w:val="none" w:sz="0" w:space="0" w:color="auto"/>
        <w:left w:val="none" w:sz="0" w:space="0" w:color="auto"/>
        <w:bottom w:val="none" w:sz="0" w:space="0" w:color="auto"/>
        <w:right w:val="none" w:sz="0" w:space="0" w:color="auto"/>
      </w:divBdr>
    </w:div>
    <w:div w:id="1273051124">
      <w:bodyDiv w:val="1"/>
      <w:marLeft w:val="0"/>
      <w:marRight w:val="0"/>
      <w:marTop w:val="0"/>
      <w:marBottom w:val="0"/>
      <w:divBdr>
        <w:top w:val="none" w:sz="0" w:space="0" w:color="auto"/>
        <w:left w:val="none" w:sz="0" w:space="0" w:color="auto"/>
        <w:bottom w:val="none" w:sz="0" w:space="0" w:color="auto"/>
        <w:right w:val="none" w:sz="0" w:space="0" w:color="auto"/>
      </w:divBdr>
    </w:div>
    <w:div w:id="1833569698">
      <w:bodyDiv w:val="1"/>
      <w:marLeft w:val="0"/>
      <w:marRight w:val="0"/>
      <w:marTop w:val="0"/>
      <w:marBottom w:val="0"/>
      <w:divBdr>
        <w:top w:val="none" w:sz="0" w:space="0" w:color="auto"/>
        <w:left w:val="none" w:sz="0" w:space="0" w:color="auto"/>
        <w:bottom w:val="none" w:sz="0" w:space="0" w:color="auto"/>
        <w:right w:val="none" w:sz="0" w:space="0" w:color="auto"/>
      </w:divBdr>
    </w:div>
    <w:div w:id="211173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9957D-3639-4392-A3D4-121C4445D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1386</TotalTime>
  <Pages>2</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Lieberman</dc:creator>
  <cp:keywords/>
  <dc:description/>
  <cp:lastModifiedBy>policyintern1</cp:lastModifiedBy>
  <cp:revision>13</cp:revision>
  <cp:lastPrinted>2020-09-08T21:03:00Z</cp:lastPrinted>
  <dcterms:created xsi:type="dcterms:W3CDTF">2020-08-06T14:02:00Z</dcterms:created>
  <dcterms:modified xsi:type="dcterms:W3CDTF">2021-06-21T22:19:00Z</dcterms:modified>
</cp:coreProperties>
</file>